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B33FAD">
      <w:pPr>
        <w:jc w:val="center"/>
        <w:rPr>
          <w:rFonts w:hint="default" w:ascii="Times New Roman" w:hAnsi="Times New Roman" w:cs="Times New Roman"/>
          <w:b/>
          <w:sz w:val="20"/>
        </w:rPr>
      </w:pPr>
      <w:bookmarkStart w:id="0" w:name="_GoBack"/>
      <w:r>
        <w:rPr>
          <w:rFonts w:hint="default" w:ascii="Times New Roman" w:hAnsi="Times New Roman" w:cs="Times New Roman"/>
          <w:b/>
          <w:sz w:val="20"/>
        </w:rPr>
        <w:t>ULUSLARARASI AVRASYA EĞİTİM SENDİKALARI BİRLİĞİ (UAESEB)</w:t>
      </w:r>
    </w:p>
    <w:p w14:paraId="1831A488">
      <w:pPr>
        <w:jc w:val="center"/>
        <w:rPr>
          <w:rFonts w:hint="default" w:ascii="Times New Roman" w:hAnsi="Times New Roman" w:cs="Times New Roman"/>
          <w:b/>
        </w:rPr>
      </w:pPr>
      <w:r>
        <w:rPr>
          <w:rFonts w:hint="default" w:ascii="Times New Roman" w:hAnsi="Times New Roman" w:cs="Times New Roman"/>
          <w:b/>
        </w:rPr>
        <w:t xml:space="preserve"> 18</w:t>
      </w:r>
      <w:r>
        <w:rPr>
          <w:rFonts w:hint="default" w:ascii="Times New Roman" w:hAnsi="Times New Roman" w:cs="Times New Roman"/>
          <w:b/>
          <w:sz w:val="20"/>
        </w:rPr>
        <w:t xml:space="preserve">. TEMSİLCİLER KURULU TOPLANTISI </w:t>
      </w:r>
      <w:r>
        <w:rPr>
          <w:rFonts w:hint="default" w:ascii="Times New Roman" w:hAnsi="Times New Roman" w:cs="Times New Roman"/>
          <w:b/>
        </w:rPr>
        <w:t>SONUÇ BİLDİRGESİ</w:t>
      </w:r>
    </w:p>
    <w:p w14:paraId="4381C415">
      <w:pPr>
        <w:rPr>
          <w:rFonts w:hint="default" w:ascii="Times New Roman" w:hAnsi="Times New Roman" w:cs="Times New Roman"/>
        </w:rPr>
      </w:pPr>
    </w:p>
    <w:p w14:paraId="644C28D4">
      <w:pPr>
        <w:jc w:val="both"/>
        <w:rPr>
          <w:rFonts w:hint="default" w:ascii="Times New Roman" w:hAnsi="Times New Roman" w:cs="Times New Roman"/>
        </w:rPr>
      </w:pPr>
      <w:r>
        <w:rPr>
          <w:rFonts w:hint="default" w:ascii="Times New Roman" w:hAnsi="Times New Roman" w:cs="Times New Roman"/>
        </w:rPr>
        <w:t>Uluslararası Avrasya Eğitim Sendikaları Birliği (UAESEB) 18. Temsilciler Kurulu Toplantısı,10 -14 Haziran 2026 tarihleri arasında kardeş Kırgızistan’ın başkenti Bişkek’te gerçekleştirilmiştir.</w:t>
      </w:r>
    </w:p>
    <w:p w14:paraId="58C726A1">
      <w:pPr>
        <w:jc w:val="both"/>
        <w:rPr>
          <w:rFonts w:hint="default" w:ascii="Times New Roman" w:hAnsi="Times New Roman" w:cs="Times New Roman"/>
        </w:rPr>
      </w:pPr>
      <w:r>
        <w:rPr>
          <w:rFonts w:hint="default" w:ascii="Times New Roman" w:hAnsi="Times New Roman" w:cs="Times New Roman"/>
        </w:rPr>
        <w:t>Toplantıya UAESEB’e üye sendika, sivil toplum kuruluşu ve eğitim teşkilatlarının temsilcileri katılmış; Türk Dünyası’nın ortak geleceği, eğitim çalışanlarının güncel sorunları, kültürel iş birliği, dijital dönüşüm, yapay zekâ çağında eğitim politikaları, Türk Devletleri Teşkilatı’nın geleceği ve Türk kültürünün korunarak gelecek kuşaklara aktarılması konularında kapsamlı değerlendirmeler yapılmıştır.</w:t>
      </w:r>
    </w:p>
    <w:p w14:paraId="6B21D19E">
      <w:pPr>
        <w:jc w:val="both"/>
        <w:rPr>
          <w:rFonts w:hint="default" w:ascii="Times New Roman" w:hAnsi="Times New Roman" w:cs="Times New Roman"/>
        </w:rPr>
      </w:pPr>
      <w:r>
        <w:rPr>
          <w:rFonts w:hint="default" w:ascii="Times New Roman" w:hAnsi="Times New Roman" w:cs="Times New Roman"/>
        </w:rPr>
        <w:t>Toplantıda; başta Türk Cumhuriyetleri olmak üzere Türk Dünyası’nın ortak tarih, dil, kültür ve medeniyet anlayışı etrafında kenetlenmesinin önemi vurgulanmış; eğitim çalışanlarının sosyal, ekonomik, sendikal ve mesleki haklarının güçlendirilmesi gerektiği ifade edilmiş; küresel ölçekte yaşanan savaşlar, düzensiz göç hareketleri, dijital bağımlılık, kültürel yozlaşma, yapay zekâ kaynaklı dönüşüm, ekonomik krizler ve eğitim alanındaki eşitsizliklerin insanlığın ortak problemi haline geldiği belirtilmiştir.</w:t>
      </w:r>
    </w:p>
    <w:p w14:paraId="0B738028">
      <w:pPr>
        <w:jc w:val="both"/>
        <w:rPr>
          <w:rFonts w:hint="default" w:ascii="Times New Roman" w:hAnsi="Times New Roman" w:cs="Times New Roman"/>
        </w:rPr>
      </w:pPr>
      <w:r>
        <w:rPr>
          <w:rFonts w:hint="default" w:ascii="Times New Roman" w:hAnsi="Times New Roman" w:cs="Times New Roman"/>
        </w:rPr>
        <w:t>İstişare toplantıları sonucunda aşağıdaki tavsiye kararlarının kamuoyu ile paylaşılmasına ve ilgili hükümetler, uluslararası kuruluşlar, Türk Devletleri Teşkilatı ile eğitim politikalarını belirleyen kurumlara iletilmesine karar verilmiştir.</w:t>
      </w:r>
    </w:p>
    <w:p w14:paraId="6908256B">
      <w:pPr>
        <w:jc w:val="both"/>
        <w:rPr>
          <w:rFonts w:hint="default" w:ascii="Times New Roman" w:hAnsi="Times New Roman" w:cs="Times New Roman"/>
        </w:rPr>
      </w:pPr>
    </w:p>
    <w:p w14:paraId="78905E1F">
      <w:pPr>
        <w:rPr>
          <w:rFonts w:hint="default" w:ascii="Times New Roman" w:hAnsi="Times New Roman" w:cs="Times New Roman"/>
        </w:rPr>
      </w:pPr>
      <w:r>
        <w:rPr>
          <w:rFonts w:hint="default" w:ascii="Times New Roman" w:hAnsi="Times New Roman" w:cs="Times New Roman"/>
        </w:rPr>
        <w:t>TAVSİYE KARARLARI</w:t>
      </w:r>
    </w:p>
    <w:p w14:paraId="5577CCD0">
      <w:pPr>
        <w:jc w:val="both"/>
        <w:rPr>
          <w:rFonts w:hint="default" w:ascii="Times New Roman" w:hAnsi="Times New Roman" w:cs="Times New Roman"/>
        </w:rPr>
      </w:pPr>
      <w:r>
        <w:rPr>
          <w:rFonts w:hint="default" w:ascii="Times New Roman" w:hAnsi="Times New Roman" w:cs="Times New Roman"/>
        </w:rPr>
        <w:t>A) Eğitim,Bilim, Kültür ve Dayanışma İçerikli İşbirliği Amacıyla;</w:t>
      </w:r>
    </w:p>
    <w:p w14:paraId="6FF923A6">
      <w:pPr>
        <w:jc w:val="both"/>
        <w:rPr>
          <w:rFonts w:hint="default" w:ascii="Times New Roman" w:hAnsi="Times New Roman" w:cs="Times New Roman"/>
        </w:rPr>
      </w:pPr>
      <w:r>
        <w:rPr>
          <w:rFonts w:hint="default" w:ascii="Times New Roman" w:hAnsi="Times New Roman" w:cs="Times New Roman"/>
        </w:rPr>
        <w:t>1-) Türk Dünyası ülkeleri arasında eğitim, bilim, kültür ve teknoloji alanlarında sürdürülebilir iş birliğinin sağlanabilmesi amacıyla “</w:t>
      </w:r>
      <w:r>
        <w:rPr>
          <w:rFonts w:hint="default" w:ascii="Times New Roman" w:hAnsi="Times New Roman" w:cs="Times New Roman"/>
          <w:b/>
        </w:rPr>
        <w:t>Türk Dünyası Eğitim ve Bilim Koordinasyon Merkezi</w:t>
      </w:r>
      <w:r>
        <w:rPr>
          <w:rFonts w:hint="default" w:ascii="Times New Roman" w:hAnsi="Times New Roman" w:cs="Times New Roman"/>
        </w:rPr>
        <w:t>” kurulması; bu merkez aracılığıyla ortak projelerin, akademik değişim programlarının ve dijital eğitim platformlarının eşgüdüm içerisinde yürütülmesi,</w:t>
      </w:r>
    </w:p>
    <w:p w14:paraId="43D97A36">
      <w:pPr>
        <w:jc w:val="both"/>
        <w:rPr>
          <w:rFonts w:hint="default" w:ascii="Times New Roman" w:hAnsi="Times New Roman" w:cs="Times New Roman"/>
        </w:rPr>
      </w:pPr>
      <w:r>
        <w:rPr>
          <w:rFonts w:hint="default" w:ascii="Times New Roman" w:hAnsi="Times New Roman" w:cs="Times New Roman"/>
        </w:rPr>
        <w:t>2-) Türk Dünyası gençlerinin ortak tarih bilinci, kültürel aidiyet ve kardeşlik ruhu ile yetişebilmesi amacıyla ortak tarih, ortak edebiyat ve ortak kültür içeriklerinden oluşan dijital ders materyallerinin hazırlanması ve eğitim programlarında kullanılmasına yönelik çalışmalar yapılması,</w:t>
      </w:r>
    </w:p>
    <w:p w14:paraId="09323A78">
      <w:pPr>
        <w:jc w:val="both"/>
        <w:rPr>
          <w:rFonts w:hint="default" w:ascii="Times New Roman" w:hAnsi="Times New Roman" w:cs="Times New Roman"/>
        </w:rPr>
      </w:pPr>
      <w:r>
        <w:rPr>
          <w:rFonts w:hint="default" w:ascii="Times New Roman" w:hAnsi="Times New Roman" w:cs="Times New Roman"/>
        </w:rPr>
        <w:t>3-) Yapay zekâ, büyük veri, siber güvenlik, biyoteknoloji ve yeşil dönüşüm gibi geleceğin stratejik alanlarında Türk Cumhuriyetleri arasında ortak araştırma merkezleri kurulması; genç araştırmacıların desteklenmesi ve beyin göçünün önlenmesine yönelik ortak burs programlarının oluşturulması,</w:t>
      </w:r>
    </w:p>
    <w:p w14:paraId="66F9C0B1">
      <w:pPr>
        <w:jc w:val="both"/>
        <w:rPr>
          <w:rFonts w:hint="default" w:ascii="Times New Roman" w:hAnsi="Times New Roman" w:cs="Times New Roman"/>
        </w:rPr>
      </w:pPr>
      <w:r>
        <w:rPr>
          <w:rFonts w:hint="default" w:ascii="Times New Roman" w:hAnsi="Times New Roman" w:cs="Times New Roman"/>
        </w:rPr>
        <w:t>4-) Türk Dünyası ülkelerinde doğal afetler, savaşlar, salgın hastalıklar ve kriz dönemlerinde eğitim süreçlerinin kesintiye uğramaması amacıyla ortak bir “</w:t>
      </w:r>
      <w:r>
        <w:rPr>
          <w:rFonts w:hint="default" w:ascii="Times New Roman" w:hAnsi="Times New Roman" w:cs="Times New Roman"/>
          <w:b/>
        </w:rPr>
        <w:t>Türk Dünyası Acil Eğitim Dayanışma Mekanizması</w:t>
      </w:r>
      <w:r>
        <w:rPr>
          <w:rFonts w:hint="default" w:ascii="Times New Roman" w:hAnsi="Times New Roman" w:cs="Times New Roman"/>
        </w:rPr>
        <w:t>” kurulması, bunun neticesinde “</w:t>
      </w:r>
      <w:r>
        <w:rPr>
          <w:rFonts w:hint="default" w:ascii="Times New Roman" w:hAnsi="Times New Roman" w:cs="Times New Roman"/>
          <w:b/>
        </w:rPr>
        <w:t>Türk Dünyası Afet ve Acil Durum Dayanışma Merkezi”</w:t>
      </w:r>
      <w:r>
        <w:rPr>
          <w:rFonts w:hint="default" w:ascii="Times New Roman" w:hAnsi="Times New Roman" w:cs="Times New Roman"/>
        </w:rPr>
        <w:t>nin de çalışmalarının başlatılması,</w:t>
      </w:r>
    </w:p>
    <w:p w14:paraId="166241DC">
      <w:pPr>
        <w:jc w:val="both"/>
        <w:rPr>
          <w:rFonts w:hint="default" w:ascii="Times New Roman" w:hAnsi="Times New Roman" w:cs="Times New Roman"/>
        </w:rPr>
      </w:pPr>
      <w:r>
        <w:rPr>
          <w:rFonts w:hint="default" w:ascii="Times New Roman" w:hAnsi="Times New Roman" w:cs="Times New Roman"/>
        </w:rPr>
        <w:t>5-) Türk Dünyası ülkeleri arasında dijital yayıncılık, ortak medya içerikleri, çocuk yayınları ve kültürel yapımların artırılması; Türk Dünyası’nın ortak kültürel hafızasını güçlendirecek film, belgesel, çizgi film ve dijital arşiv projelerinin desteklenmesi,</w:t>
      </w:r>
    </w:p>
    <w:p w14:paraId="52855C8D">
      <w:pPr>
        <w:rPr>
          <w:rFonts w:hint="default" w:ascii="Times New Roman" w:hAnsi="Times New Roman" w:cs="Times New Roman"/>
        </w:rPr>
      </w:pPr>
    </w:p>
    <w:p w14:paraId="613C7FF0">
      <w:pPr>
        <w:rPr>
          <w:rFonts w:hint="default" w:ascii="Times New Roman" w:hAnsi="Times New Roman" w:cs="Times New Roman"/>
        </w:rPr>
      </w:pPr>
      <w:r>
        <w:rPr>
          <w:rFonts w:hint="default" w:ascii="Times New Roman" w:hAnsi="Times New Roman" w:cs="Times New Roman"/>
        </w:rPr>
        <w:t>B) TÜRK DÜNYASI EĞİTİM ÇALIŞANLARINA YÖNELİK TAVSİYE KARARLARI</w:t>
      </w:r>
    </w:p>
    <w:p w14:paraId="6904F78C">
      <w:pPr>
        <w:jc w:val="both"/>
        <w:rPr>
          <w:rFonts w:hint="default" w:ascii="Times New Roman" w:hAnsi="Times New Roman" w:cs="Times New Roman"/>
        </w:rPr>
      </w:pPr>
      <w:r>
        <w:rPr>
          <w:rFonts w:hint="default" w:ascii="Times New Roman" w:hAnsi="Times New Roman" w:cs="Times New Roman"/>
        </w:rPr>
        <w:t>1-) Eğitim çalışanlarının ekonomik şartlarının iyileştirilmesi, enflasyon karşısında alım güçlerinin korunması ve insan onuruna yakışır çalışma koşullarının sağlanması amacıyla hükümetlerin gerekli düzenlemeleri yapması,</w:t>
      </w:r>
    </w:p>
    <w:p w14:paraId="7E999C22">
      <w:pPr>
        <w:jc w:val="both"/>
        <w:rPr>
          <w:rFonts w:hint="default" w:ascii="Times New Roman" w:hAnsi="Times New Roman" w:cs="Times New Roman"/>
        </w:rPr>
      </w:pPr>
      <w:r>
        <w:rPr>
          <w:rFonts w:hint="default" w:ascii="Times New Roman" w:hAnsi="Times New Roman" w:cs="Times New Roman"/>
        </w:rPr>
        <w:t>2-) Öğretmenlik mesleğinin itibarsızlaştırılmasına neden olan her türlü yaklaşımın önlenmesi; öğretmenlerin toplumsal statüsünü güçlendirecek ulusal ve uluslararası farkındalık çalışmalarının yapılması,</w:t>
      </w:r>
    </w:p>
    <w:p w14:paraId="6607C23B">
      <w:pPr>
        <w:jc w:val="both"/>
        <w:rPr>
          <w:rFonts w:hint="default" w:ascii="Times New Roman" w:hAnsi="Times New Roman" w:cs="Times New Roman"/>
        </w:rPr>
      </w:pPr>
      <w:r>
        <w:rPr>
          <w:rFonts w:hint="default" w:ascii="Times New Roman" w:hAnsi="Times New Roman" w:cs="Times New Roman"/>
        </w:rPr>
        <w:t>3-) Eğitim çalışanlarının dijital dönüşüm sürecine uyum sağlayabilmesi amacıyla yapay zekâ okuryazarlığı, dijital pedagojik yeterlilikler, veri güvenliği ve çevrim içi eğitim uygulamaları konusunda sürekli hizmet içi eğitim programlarının düzenlenmesi yanında geleneksel eğitim yöntemleri ve dijital dünyadan uzak eğitim ortamlarının dünyada revaç görüyor olmasının gerçekliği amacıyla araştırmalar yapılmasına gerekirse dijital dünyadan arındırılmış kontrollü eğitim ortamlarının tesisi üzerine çalışmalar yapılması,</w:t>
      </w:r>
    </w:p>
    <w:p w14:paraId="52B33144">
      <w:pPr>
        <w:jc w:val="both"/>
        <w:rPr>
          <w:rFonts w:hint="default" w:ascii="Times New Roman" w:hAnsi="Times New Roman" w:cs="Times New Roman"/>
        </w:rPr>
      </w:pPr>
      <w:r>
        <w:rPr>
          <w:rFonts w:hint="default" w:ascii="Times New Roman" w:hAnsi="Times New Roman" w:cs="Times New Roman"/>
        </w:rPr>
        <w:t>4-) Eğitim çalışanlarının sendikal haklarının güvence altına alınması; örgütlenme özgürlüğünün korunması ve sosyal diyalog mekanizmalarının güçlendirilmesi için uluslararası hukuk normlarına uygun düzenlemelerin hayata geçirilmesi,</w:t>
      </w:r>
    </w:p>
    <w:p w14:paraId="3F75E3C1">
      <w:pPr>
        <w:jc w:val="both"/>
        <w:rPr>
          <w:rFonts w:hint="default" w:ascii="Times New Roman" w:hAnsi="Times New Roman" w:cs="Times New Roman"/>
        </w:rPr>
      </w:pPr>
      <w:r>
        <w:rPr>
          <w:rFonts w:hint="default" w:ascii="Times New Roman" w:hAnsi="Times New Roman" w:cs="Times New Roman"/>
        </w:rPr>
        <w:t>5-) Eğitim çalışanlarının fiziksel ve psikolojik iyi oluşlarının korunabilmesi amacıyla okul güvenliği, şiddetin önlenmesi, psikolojik destek hizmetleri ve sağlıklı çalışma ortamlarının oluşturulmasına yönelik ortak politikalar geliştirilmesi,</w:t>
      </w:r>
    </w:p>
    <w:p w14:paraId="28AF4C17">
      <w:pPr>
        <w:rPr>
          <w:rFonts w:hint="default" w:ascii="Times New Roman" w:hAnsi="Times New Roman" w:cs="Times New Roman"/>
        </w:rPr>
      </w:pPr>
    </w:p>
    <w:p w14:paraId="6806D430">
      <w:pPr>
        <w:rPr>
          <w:rFonts w:hint="default" w:ascii="Times New Roman" w:hAnsi="Times New Roman" w:cs="Times New Roman"/>
        </w:rPr>
      </w:pPr>
      <w:r>
        <w:rPr>
          <w:rFonts w:hint="default" w:ascii="Times New Roman" w:hAnsi="Times New Roman" w:cs="Times New Roman"/>
        </w:rPr>
        <w:t>C) KÜLTÜREL İŞ BİRLİĞİNİN GELECEĞİNE YÖNELİK TAVSİYE KARARLARI</w:t>
      </w:r>
    </w:p>
    <w:p w14:paraId="69071A5D">
      <w:pPr>
        <w:rPr>
          <w:rFonts w:hint="default" w:ascii="Times New Roman" w:hAnsi="Times New Roman" w:cs="Times New Roman"/>
        </w:rPr>
      </w:pPr>
      <w:r>
        <w:rPr>
          <w:rFonts w:hint="default" w:ascii="Times New Roman" w:hAnsi="Times New Roman" w:cs="Times New Roman"/>
        </w:rPr>
        <w:t>1-) Türk Devletleri Teşkilatı’nın kültürel entegrasyonu güçlendirecek uzun vadeli stratejik projelere öncelik vermesi; özellikle genç nesiller arasında ortak aidiyet duygusunu artıracak kültürel faaliyetlerin desteklenmesi,</w:t>
      </w:r>
    </w:p>
    <w:p w14:paraId="508B5553">
      <w:pPr>
        <w:rPr>
          <w:rFonts w:hint="default" w:ascii="Times New Roman" w:hAnsi="Times New Roman" w:cs="Times New Roman"/>
        </w:rPr>
      </w:pPr>
      <w:r>
        <w:rPr>
          <w:rFonts w:hint="default" w:ascii="Times New Roman" w:hAnsi="Times New Roman" w:cs="Times New Roman"/>
        </w:rPr>
        <w:t>2-) Ortak Türk Alfabesi çalışmalarının hızlandırılması; alfabe birliğinin eğitim, yayıncılık ve dijital iletişim alanlarında yaygınlaştırılmasına yönelik ortak farkındalık kampanyalarının düzenlenmesi,</w:t>
      </w:r>
    </w:p>
    <w:p w14:paraId="0C552E71">
      <w:pPr>
        <w:rPr>
          <w:rFonts w:hint="default" w:ascii="Times New Roman" w:hAnsi="Times New Roman" w:cs="Times New Roman"/>
        </w:rPr>
      </w:pPr>
      <w:r>
        <w:rPr>
          <w:rFonts w:hint="default" w:ascii="Times New Roman" w:hAnsi="Times New Roman" w:cs="Times New Roman"/>
        </w:rPr>
        <w:t>3-) Ortak alfabe ve kütüphanelerde yer alan yayınların dönüşümü ve Macaristan dâhil okunabilmesi amacıyla yapay zekâ destekli metin çeviri ve aktarım programlarının geliştirilmesi ve açık kaynak kullanıma sunulmasına,</w:t>
      </w:r>
    </w:p>
    <w:p w14:paraId="3AE35DFF">
      <w:pPr>
        <w:rPr>
          <w:rFonts w:hint="default" w:ascii="Times New Roman" w:hAnsi="Times New Roman" w:cs="Times New Roman"/>
        </w:rPr>
      </w:pPr>
      <w:r>
        <w:rPr>
          <w:rFonts w:hint="default" w:ascii="Times New Roman" w:hAnsi="Times New Roman" w:cs="Times New Roman"/>
        </w:rPr>
        <w:t>4-) Türk Dünyası ülkeleri arasında kültür- sanat festivalleri, gençlik kampları, öğrenci buluşmaları ve öğretmen değişim programlarının artırılması,</w:t>
      </w:r>
    </w:p>
    <w:p w14:paraId="3F99DB46">
      <w:pPr>
        <w:rPr>
          <w:rFonts w:hint="default" w:ascii="Times New Roman" w:hAnsi="Times New Roman" w:cs="Times New Roman"/>
        </w:rPr>
      </w:pPr>
      <w:r>
        <w:rPr>
          <w:rFonts w:hint="default" w:ascii="Times New Roman" w:hAnsi="Times New Roman" w:cs="Times New Roman"/>
        </w:rPr>
        <w:t>5-) Türk Dünyası’nın ortak kültürel değerlerini tanıtmak amacıyla uluslararası kültür merkezleri, Türk Dünyası kütüphaneleri ve dijital kültür platformlarının kurulması,</w:t>
      </w:r>
    </w:p>
    <w:p w14:paraId="0C7DEBE4">
      <w:pPr>
        <w:rPr>
          <w:rFonts w:hint="default" w:ascii="Times New Roman" w:hAnsi="Times New Roman" w:cs="Times New Roman"/>
        </w:rPr>
      </w:pPr>
      <w:r>
        <w:rPr>
          <w:rFonts w:hint="default" w:ascii="Times New Roman" w:hAnsi="Times New Roman" w:cs="Times New Roman"/>
        </w:rPr>
        <w:t>6-) Türk müziği, halk edebiyatı, geleneksel sporlar ve somut olmayan kültürel miras unsurlarının korunması ve gelecek nesillere aktarılması amacıyla ortak akademik ve kültürel projelerin desteklenmesi,</w:t>
      </w:r>
    </w:p>
    <w:p w14:paraId="55CF4D0A">
      <w:pPr>
        <w:rPr>
          <w:rFonts w:hint="default" w:ascii="Times New Roman" w:hAnsi="Times New Roman" w:cs="Times New Roman"/>
        </w:rPr>
      </w:pPr>
      <w:r>
        <w:rPr>
          <w:rFonts w:hint="default" w:ascii="Times New Roman" w:hAnsi="Times New Roman" w:cs="Times New Roman"/>
        </w:rPr>
        <w:t>7-) Türk Dünyası ülkelerinde yaşayan çocuk ve gençlerin ana dili bilinci ile yetişebilmesi amacıyla Türkçe öğretiminin desteklenmesi ve Türk lehçeleri arasında karşılıklı anlaşılabilirliği artıracak projelerin geliştirilmesi,</w:t>
      </w:r>
    </w:p>
    <w:p w14:paraId="0CCB4FDA">
      <w:pPr>
        <w:rPr>
          <w:rFonts w:hint="default" w:ascii="Times New Roman" w:hAnsi="Times New Roman" w:cs="Times New Roman"/>
        </w:rPr>
      </w:pPr>
      <w:r>
        <w:rPr>
          <w:rFonts w:hint="default" w:ascii="Times New Roman" w:hAnsi="Times New Roman" w:cs="Times New Roman"/>
        </w:rPr>
        <w:t>8-) Türk Dünyası diasporalarının yaşadığı ülkelerde ortak kültürel etkinlikler düzenlenmesi; Türk kültürünün doğru tanıtılması ve Türk karşıtı dezenformasyonlara karşı ortak iletişim stratejileri geliştirilmesi,</w:t>
      </w:r>
    </w:p>
    <w:p w14:paraId="6EC32227">
      <w:pPr>
        <w:rPr>
          <w:rFonts w:hint="default" w:ascii="Times New Roman" w:hAnsi="Times New Roman" w:cs="Times New Roman"/>
        </w:rPr>
      </w:pPr>
      <w:r>
        <w:rPr>
          <w:rFonts w:hint="default" w:ascii="Times New Roman" w:hAnsi="Times New Roman" w:cs="Times New Roman"/>
        </w:rPr>
        <w:t>9-) Türk Devletleri Teşkilatı bünyesinde “Türk Dünyası Eğitim ve Kültür Fonu” oluşturularak ortak eğitim, kültür ve gençlik projelerine mali destek sağlanması,</w:t>
      </w:r>
    </w:p>
    <w:p w14:paraId="4F0228B4">
      <w:pPr>
        <w:rPr>
          <w:rFonts w:hint="default" w:ascii="Times New Roman" w:hAnsi="Times New Roman" w:cs="Times New Roman"/>
        </w:rPr>
      </w:pPr>
      <w:r>
        <w:rPr>
          <w:rFonts w:hint="default" w:ascii="Times New Roman" w:hAnsi="Times New Roman" w:cs="Times New Roman"/>
        </w:rPr>
        <w:t>10-) Türk Dünyası’nın ortak hafızasını güçlendirmek amacıyla Türk tarihine yön veren şahsiyetler adına uluslararası ödüller, bilimsel yarışmalar ve kültürel etkinlikler düzenlenmesi,</w:t>
      </w:r>
    </w:p>
    <w:p w14:paraId="20E06905">
      <w:pPr>
        <w:rPr>
          <w:rFonts w:hint="default" w:ascii="Times New Roman" w:hAnsi="Times New Roman" w:cs="Times New Roman"/>
        </w:rPr>
      </w:pPr>
      <w:r>
        <w:rPr>
          <w:rFonts w:hint="default" w:ascii="Times New Roman" w:hAnsi="Times New Roman" w:cs="Times New Roman"/>
        </w:rPr>
        <w:t>11-) Türk Dünyası’nda kardeşlik hukukunun güçlendirilmesi, ortak medeniyet bilincinin geliştirilmesi ve geleceğe güvenle yürüyen güçlü bir Türk Dünyası idealinin genç kuşaklara aktarılması amacıyla devletler, üniversiteler, sendikalar ve sivil toplum kuruluşları arasında çok yönlü iş birliği mekanizmalarının geliştirilmesi,</w:t>
      </w:r>
    </w:p>
    <w:p w14:paraId="5C29A04F">
      <w:pPr>
        <w:rPr>
          <w:rFonts w:hint="default" w:ascii="Times New Roman" w:hAnsi="Times New Roman" w:cs="Times New Roman"/>
        </w:rPr>
      </w:pPr>
    </w:p>
    <w:p w14:paraId="43F7D915">
      <w:pPr>
        <w:rPr>
          <w:rFonts w:hint="default" w:ascii="Times New Roman" w:hAnsi="Times New Roman" w:cs="Times New Roman"/>
        </w:rPr>
      </w:pPr>
      <w:r>
        <w:rPr>
          <w:rFonts w:hint="default" w:ascii="Times New Roman" w:hAnsi="Times New Roman" w:cs="Times New Roman"/>
        </w:rPr>
        <w:t>D-UAESEB VE ÜYE KURULUŞLARIN GÖREV, YETKİ VE SORUMLULUKLARINA YÖNELİK KARARLAR</w:t>
      </w:r>
    </w:p>
    <w:p w14:paraId="164FC110">
      <w:pPr>
        <w:rPr>
          <w:rFonts w:hint="default" w:ascii="Times New Roman" w:hAnsi="Times New Roman" w:cs="Times New Roman"/>
        </w:rPr>
      </w:pPr>
      <w:r>
        <w:rPr>
          <w:rFonts w:hint="default" w:ascii="Times New Roman" w:hAnsi="Times New Roman" w:cs="Times New Roman"/>
        </w:rPr>
        <w:t>1-) Türk Dünyası’nın bilimsel bilgi üretimini artırmak ve ortak akademik çalışmaları teşvik etmek amacıyla UAESEB üyesi kuruluşların desteği ile uluslararası kongre, sempozyum ve çalıştayların artırılması, bu gaye ile Türk Eğitim Sen’in ev sahipliğinde 19-22 Kasım 2026 tarihinde Antalya/Türkiye’de düzenlenecek olan “Şeyh Edebali’nin Vefatının 700. Yılı Anısına” 6. Uluslararası Türk Dünyası Eğitim Bilimleri ve Sosyal Bilimler Kongresi’nin UAESEB üyesi kuruluşlar olarak desteklenmesi,</w:t>
      </w:r>
    </w:p>
    <w:p w14:paraId="0CAE52C4">
      <w:pPr>
        <w:rPr>
          <w:rFonts w:hint="default" w:ascii="Times New Roman" w:hAnsi="Times New Roman" w:cs="Times New Roman"/>
        </w:rPr>
      </w:pPr>
      <w:r>
        <w:rPr>
          <w:rFonts w:hint="default" w:ascii="Times New Roman" w:hAnsi="Times New Roman" w:cs="Times New Roman"/>
        </w:rPr>
        <w:t>2-) Türk Dünyası’nda eğitim çalışanlarının sorunlarını düzenli olarak raporlayacak “Türk Dünyası Eğitim Çalışanları İzleme ve Değerlendirme Merkezi” kurulması,</w:t>
      </w:r>
    </w:p>
    <w:p w14:paraId="16A9D56A">
      <w:pPr>
        <w:rPr>
          <w:rFonts w:hint="default" w:ascii="Times New Roman" w:hAnsi="Times New Roman" w:cs="Times New Roman"/>
        </w:rPr>
      </w:pPr>
      <w:r>
        <w:rPr>
          <w:rFonts w:hint="default" w:ascii="Times New Roman" w:hAnsi="Times New Roman" w:cs="Times New Roman"/>
        </w:rPr>
        <w:t>3-) Eğitim çalışanlarının hak kayıplarına karşı ortak mücadele zemini oluşturulması ve üye kuruluşlar arasında hukuki dayanışma mekanizmalarının geliştirilmesi,</w:t>
      </w:r>
    </w:p>
    <w:p w14:paraId="0C6CFD6E">
      <w:pPr>
        <w:rPr>
          <w:rFonts w:hint="default" w:ascii="Times New Roman" w:hAnsi="Times New Roman" w:cs="Times New Roman"/>
        </w:rPr>
      </w:pPr>
      <w:r>
        <w:rPr>
          <w:rFonts w:hint="default" w:ascii="Times New Roman" w:hAnsi="Times New Roman" w:cs="Times New Roman"/>
        </w:rPr>
        <w:t>4-) Türk Dünyası ülkelerinde eğitim alanında yaşanan başarılı uygulamaların paylaşılabilmesi amacıyla ortak dijital veri tabanı oluşturulması,</w:t>
      </w:r>
    </w:p>
    <w:p w14:paraId="4C432819">
      <w:pPr>
        <w:rPr>
          <w:rFonts w:hint="default" w:ascii="Times New Roman" w:hAnsi="Times New Roman" w:cs="Times New Roman"/>
        </w:rPr>
      </w:pPr>
      <w:r>
        <w:rPr>
          <w:rFonts w:hint="default" w:ascii="Times New Roman" w:hAnsi="Times New Roman" w:cs="Times New Roman"/>
        </w:rPr>
        <w:t>5-) Türk Dünyası gençlerinin sosyal, kültürel ve akademik gelişimlerini desteklemek amacıyla ortak burs, staj ve gönüllülük programlarının geliştirilmesi,</w:t>
      </w:r>
    </w:p>
    <w:p w14:paraId="47661755">
      <w:pPr>
        <w:rPr>
          <w:rFonts w:hint="default" w:ascii="Times New Roman" w:hAnsi="Times New Roman" w:cs="Times New Roman"/>
        </w:rPr>
      </w:pPr>
      <w:r>
        <w:rPr>
          <w:rFonts w:hint="default" w:ascii="Times New Roman" w:hAnsi="Times New Roman" w:cs="Times New Roman"/>
        </w:rPr>
        <w:t>6-) Türk Dünyası’nın farklı bölgelerinde yaşayan ihtiyaç sahibi öğrencilere yönelik ortak sosyal sorumluluk kampanyaları düzenlenmesi,</w:t>
      </w:r>
    </w:p>
    <w:p w14:paraId="3299DFF6">
      <w:pPr>
        <w:rPr>
          <w:rFonts w:hint="default" w:ascii="Times New Roman" w:hAnsi="Times New Roman" w:cs="Times New Roman"/>
        </w:rPr>
      </w:pPr>
      <w:r>
        <w:rPr>
          <w:rFonts w:hint="default" w:ascii="Times New Roman" w:hAnsi="Times New Roman" w:cs="Times New Roman"/>
        </w:rPr>
        <w:t>7-) Eğitim çalışanlarının mesleki gelişimlerini desteklemek amacıyla çevrim içi sertifika programları, akademik eğitimler ve ortak hizmet içi eğitim faaliyetlerinin artırılması,</w:t>
      </w:r>
    </w:p>
    <w:p w14:paraId="5431B02A">
      <w:pPr>
        <w:rPr>
          <w:rFonts w:hint="default" w:ascii="Times New Roman" w:hAnsi="Times New Roman" w:cs="Times New Roman"/>
        </w:rPr>
      </w:pPr>
      <w:r>
        <w:rPr>
          <w:rFonts w:hint="default" w:ascii="Times New Roman" w:hAnsi="Times New Roman" w:cs="Times New Roman"/>
        </w:rPr>
        <w:t>8-) Türk Dünyası’nın geleceği açısından stratejik öneme sahip olan eğitim politikalarının belirlenmesinde sivil toplum kuruluşları ve eğitim sendikalarının görüşlerinin daha etkin şekilde dikkate alınmasına yönelik girişimlerde bulunulması,</w:t>
      </w:r>
    </w:p>
    <w:p w14:paraId="65087423">
      <w:pPr>
        <w:rPr>
          <w:rFonts w:hint="default" w:ascii="Times New Roman" w:hAnsi="Times New Roman" w:cs="Times New Roman"/>
        </w:rPr>
      </w:pPr>
      <w:r>
        <w:rPr>
          <w:rFonts w:hint="default" w:ascii="Times New Roman" w:hAnsi="Times New Roman" w:cs="Times New Roman"/>
        </w:rPr>
        <w:t>9-) UAESEB üyesi kuruluşlar arasında karşılıklı ziyaretlerin, kardeş kurum uygulamalarının ve ortak saha çalışmalarının artırılmasına,</w:t>
      </w:r>
    </w:p>
    <w:p w14:paraId="105C4B78">
      <w:pPr>
        <w:rPr>
          <w:rFonts w:hint="default" w:ascii="Times New Roman" w:hAnsi="Times New Roman" w:cs="Times New Roman"/>
        </w:rPr>
      </w:pPr>
      <w:r>
        <w:rPr>
          <w:rFonts w:hint="default" w:ascii="Times New Roman" w:hAnsi="Times New Roman" w:cs="Times New Roman"/>
        </w:rPr>
        <w:t>Karar verilmiştir.</w:t>
      </w:r>
    </w:p>
    <w:p w14:paraId="3FC7EB86">
      <w:pPr>
        <w:rPr>
          <w:rFonts w:hint="default" w:ascii="Times New Roman" w:hAnsi="Times New Roman" w:cs="Times New Roman"/>
        </w:rPr>
      </w:pPr>
    </w:p>
    <w:p w14:paraId="39E748FB">
      <w:pPr>
        <w:rPr>
          <w:rFonts w:hint="default" w:ascii="Times New Roman" w:hAnsi="Times New Roman" w:cs="Times New Roman"/>
        </w:rPr>
      </w:pPr>
    </w:p>
    <w:p w14:paraId="73A33E9B">
      <w:pPr>
        <w:rPr>
          <w:rFonts w:hint="default" w:ascii="Times New Roman" w:hAnsi="Times New Roman" w:cs="Times New Roman"/>
        </w:rPr>
      </w:pPr>
      <w:r>
        <w:rPr>
          <w:rFonts w:hint="default" w:ascii="Times New Roman" w:hAnsi="Times New Roman" w:cs="Times New Roman"/>
        </w:rPr>
        <w:t>SONUÇ</w:t>
      </w:r>
    </w:p>
    <w:p w14:paraId="58A5B2B9">
      <w:pPr>
        <w:rPr>
          <w:rFonts w:hint="default" w:ascii="Times New Roman" w:hAnsi="Times New Roman" w:cs="Times New Roman"/>
        </w:rPr>
      </w:pPr>
    </w:p>
    <w:p w14:paraId="67C64B21">
      <w:pPr>
        <w:rPr>
          <w:rFonts w:hint="default" w:ascii="Times New Roman" w:hAnsi="Times New Roman" w:cs="Times New Roman"/>
        </w:rPr>
      </w:pPr>
      <w:r>
        <w:rPr>
          <w:rFonts w:hint="default" w:ascii="Times New Roman" w:hAnsi="Times New Roman" w:cs="Times New Roman"/>
        </w:rPr>
        <w:t>UAESEB 18. Temsilciler Kurulu Toplantısı’nda; Türk Dünyası’nın ortak geleceğinin eğitim, bilim, kültür ve dayanışma temelinde şekilleneceği bir kez daha vurgulanmıştır. Eğitim çalışanlarının haklarının korunmasının yalnızca mesleki bir mesele değil, aynı zamanda toplumların geleceğini doğrudan etkileyen stratejik bir konu olduğu ifade edilmiştir.</w:t>
      </w:r>
    </w:p>
    <w:p w14:paraId="3D3D2EB8">
      <w:pPr>
        <w:rPr>
          <w:rFonts w:hint="default" w:ascii="Times New Roman" w:hAnsi="Times New Roman" w:cs="Times New Roman"/>
        </w:rPr>
      </w:pPr>
      <w:r>
        <w:rPr>
          <w:rFonts w:hint="default" w:ascii="Times New Roman" w:hAnsi="Times New Roman" w:cs="Times New Roman"/>
        </w:rPr>
        <w:t>Türk Dünyası’nın ortak tarih, ortak kültür ve ortak medeniyet anlayışı etrafında kenetlenmesi; genç nesillerin milli ve manevi değerlerle yetiştirilmesi; yapay zekâ ve dijital dönüşüm çağında insan merkezli eğitim politikalarının geliştirilmesi gerektiği hususunda ortak irade ortaya konulmuştur.</w:t>
      </w:r>
    </w:p>
    <w:p w14:paraId="6F361ABD">
      <w:pPr>
        <w:rPr>
          <w:rFonts w:hint="default" w:ascii="Times New Roman" w:hAnsi="Times New Roman" w:cs="Times New Roman"/>
        </w:rPr>
      </w:pPr>
      <w:r>
        <w:rPr>
          <w:rFonts w:hint="default" w:ascii="Times New Roman" w:hAnsi="Times New Roman" w:cs="Times New Roman"/>
        </w:rPr>
        <w:t>Bişkek’te gerçekleştirilen bu toplantının; Türk Devletleri Teşkilatı’nın geleceğine, Türk Dünyası’nın birlik ve dayanışmasına, eğitim çalışanlarının hak mücadelelerine ve insanlığın ortak barış idealine katkı sunması temennisiyle kamuoyuna saygıyla duyurulur.</w:t>
      </w:r>
    </w:p>
    <w:p w14:paraId="09ACB2F5">
      <w:pPr>
        <w:rPr>
          <w:rFonts w:hint="default" w:ascii="Times New Roman" w:hAnsi="Times New Roman" w:cs="Times New Roman"/>
        </w:rPr>
      </w:pPr>
    </w:p>
    <w:p w14:paraId="172A6361">
      <w:pPr>
        <w:rPr>
          <w:rFonts w:hint="default" w:ascii="Times New Roman" w:hAnsi="Times New Roman" w:cs="Times New Roman"/>
        </w:rPr>
      </w:pPr>
    </w:p>
    <w:tbl>
      <w:tblPr>
        <w:tblStyle w:val="4"/>
        <w:tblW w:w="92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5"/>
        <w:gridCol w:w="4676"/>
        <w:gridCol w:w="2268"/>
      </w:tblGrid>
      <w:tr w14:paraId="218E4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tcPr>
          <w:p w14:paraId="1611C165">
            <w:pPr>
              <w:spacing w:after="0" w:line="240" w:lineRule="auto"/>
              <w:jc w:val="center"/>
              <w:rPr>
                <w:rFonts w:hint="default" w:ascii="Times New Roman" w:hAnsi="Times New Roman" w:cs="Times New Roman"/>
                <w:b/>
              </w:rPr>
            </w:pPr>
            <w:r>
              <w:rPr>
                <w:rFonts w:hint="default" w:ascii="Times New Roman" w:hAnsi="Times New Roman" w:cs="Times New Roman"/>
                <w:b/>
              </w:rPr>
              <w:t>ADI SOYADI</w:t>
            </w:r>
          </w:p>
        </w:tc>
        <w:tc>
          <w:tcPr>
            <w:tcW w:w="4676" w:type="dxa"/>
          </w:tcPr>
          <w:p w14:paraId="423505C0">
            <w:pPr>
              <w:spacing w:after="0" w:line="240" w:lineRule="auto"/>
              <w:jc w:val="center"/>
              <w:rPr>
                <w:rFonts w:hint="default" w:ascii="Times New Roman" w:hAnsi="Times New Roman" w:cs="Times New Roman"/>
                <w:b/>
              </w:rPr>
            </w:pPr>
            <w:r>
              <w:rPr>
                <w:rFonts w:hint="default" w:ascii="Times New Roman" w:hAnsi="Times New Roman" w:cs="Times New Roman"/>
                <w:b/>
              </w:rPr>
              <w:t>UNVANI</w:t>
            </w:r>
          </w:p>
        </w:tc>
        <w:tc>
          <w:tcPr>
            <w:tcW w:w="2268" w:type="dxa"/>
          </w:tcPr>
          <w:p w14:paraId="072A6A39">
            <w:pPr>
              <w:spacing w:after="0" w:line="240" w:lineRule="auto"/>
              <w:jc w:val="center"/>
              <w:rPr>
                <w:rFonts w:hint="default" w:ascii="Times New Roman" w:hAnsi="Times New Roman" w:cs="Times New Roman"/>
                <w:b/>
              </w:rPr>
            </w:pPr>
            <w:r>
              <w:rPr>
                <w:rFonts w:hint="default" w:ascii="Times New Roman" w:hAnsi="Times New Roman" w:cs="Times New Roman"/>
                <w:b/>
              </w:rPr>
              <w:t>İMZA</w:t>
            </w:r>
          </w:p>
        </w:tc>
      </w:tr>
      <w:tr w14:paraId="1A947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tcPr>
          <w:p w14:paraId="4B187464">
            <w:pPr>
              <w:spacing w:after="0" w:line="240" w:lineRule="auto"/>
              <w:rPr>
                <w:rFonts w:hint="default" w:ascii="Times New Roman" w:hAnsi="Times New Roman" w:cs="Times New Roman"/>
              </w:rPr>
            </w:pPr>
            <w:r>
              <w:rPr>
                <w:rFonts w:hint="default" w:ascii="Times New Roman" w:hAnsi="Times New Roman" w:cs="Times New Roman"/>
              </w:rPr>
              <w:t xml:space="preserve">Talip Geylan </w:t>
            </w:r>
          </w:p>
          <w:p w14:paraId="6A15C550">
            <w:pPr>
              <w:spacing w:after="0" w:line="240" w:lineRule="auto"/>
              <w:rPr>
                <w:rFonts w:hint="default" w:ascii="Times New Roman" w:hAnsi="Times New Roman" w:cs="Times New Roman"/>
              </w:rPr>
            </w:pPr>
          </w:p>
        </w:tc>
        <w:tc>
          <w:tcPr>
            <w:tcW w:w="4676" w:type="dxa"/>
          </w:tcPr>
          <w:p w14:paraId="277A41E5">
            <w:pPr>
              <w:spacing w:after="0" w:line="240" w:lineRule="auto"/>
              <w:rPr>
                <w:rFonts w:hint="default" w:ascii="Times New Roman" w:hAnsi="Times New Roman" w:cs="Times New Roman"/>
              </w:rPr>
            </w:pPr>
            <w:r>
              <w:rPr>
                <w:rFonts w:hint="default" w:ascii="Times New Roman" w:hAnsi="Times New Roman" w:cs="Times New Roman"/>
              </w:rPr>
              <w:t>UAESEB ve Türk Eğitim Sen Genel Başkanı</w:t>
            </w:r>
          </w:p>
          <w:p w14:paraId="603F841C">
            <w:pPr>
              <w:spacing w:after="0" w:line="240" w:lineRule="auto"/>
              <w:rPr>
                <w:rFonts w:hint="default" w:ascii="Times New Roman" w:hAnsi="Times New Roman" w:cs="Times New Roman"/>
              </w:rPr>
            </w:pPr>
          </w:p>
        </w:tc>
        <w:tc>
          <w:tcPr>
            <w:tcW w:w="2268" w:type="dxa"/>
          </w:tcPr>
          <w:p w14:paraId="7FBC19DC">
            <w:pPr>
              <w:spacing w:after="0" w:line="240" w:lineRule="auto"/>
              <w:rPr>
                <w:rFonts w:hint="default" w:ascii="Times New Roman" w:hAnsi="Times New Roman" w:cs="Times New Roman"/>
              </w:rPr>
            </w:pPr>
          </w:p>
        </w:tc>
      </w:tr>
      <w:tr w14:paraId="4C043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tcPr>
          <w:p w14:paraId="0D2B0A28">
            <w:pPr>
              <w:spacing w:after="0" w:line="240" w:lineRule="auto"/>
              <w:rPr>
                <w:rFonts w:hint="default" w:ascii="Times New Roman" w:hAnsi="Times New Roman" w:cs="Times New Roman"/>
              </w:rPr>
            </w:pPr>
            <w:r>
              <w:rPr>
                <w:rFonts w:hint="default" w:ascii="Times New Roman" w:hAnsi="Times New Roman" w:cs="Times New Roman"/>
              </w:rPr>
              <w:t>Salamat Akylbekovich Boyenov</w:t>
            </w:r>
          </w:p>
          <w:p w14:paraId="4D2F898F">
            <w:pPr>
              <w:spacing w:after="0" w:line="240" w:lineRule="auto"/>
              <w:rPr>
                <w:rFonts w:hint="default" w:ascii="Times New Roman" w:hAnsi="Times New Roman" w:cs="Times New Roman"/>
              </w:rPr>
            </w:pPr>
          </w:p>
        </w:tc>
        <w:tc>
          <w:tcPr>
            <w:tcW w:w="4676" w:type="dxa"/>
          </w:tcPr>
          <w:p w14:paraId="4ADAFD9D">
            <w:pPr>
              <w:spacing w:after="0" w:line="240" w:lineRule="auto"/>
              <w:rPr>
                <w:rFonts w:hint="default" w:ascii="Times New Roman" w:hAnsi="Times New Roman" w:cs="Times New Roman"/>
              </w:rPr>
            </w:pPr>
            <w:r>
              <w:rPr>
                <w:rFonts w:hint="default" w:ascii="Times New Roman" w:hAnsi="Times New Roman" w:cs="Times New Roman"/>
              </w:rPr>
              <w:t>Kırgızistan Cumhuriyeti Eğitim ve Bilim Çalışanları Sendikası Genel Başkanı</w:t>
            </w:r>
          </w:p>
          <w:p w14:paraId="33BD0E37">
            <w:pPr>
              <w:spacing w:after="0" w:line="240" w:lineRule="auto"/>
              <w:rPr>
                <w:rFonts w:hint="default" w:ascii="Times New Roman" w:hAnsi="Times New Roman" w:cs="Times New Roman"/>
              </w:rPr>
            </w:pPr>
          </w:p>
        </w:tc>
        <w:tc>
          <w:tcPr>
            <w:tcW w:w="2268" w:type="dxa"/>
          </w:tcPr>
          <w:p w14:paraId="76D71098">
            <w:pPr>
              <w:spacing w:after="0" w:line="240" w:lineRule="auto"/>
              <w:rPr>
                <w:rFonts w:hint="default" w:ascii="Times New Roman" w:hAnsi="Times New Roman" w:cs="Times New Roman"/>
              </w:rPr>
            </w:pPr>
          </w:p>
        </w:tc>
      </w:tr>
      <w:tr w14:paraId="31D94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tcPr>
          <w:p w14:paraId="3EE5D2FC">
            <w:pPr>
              <w:spacing w:after="0" w:line="240" w:lineRule="auto"/>
              <w:rPr>
                <w:rFonts w:hint="default" w:ascii="Times New Roman" w:hAnsi="Times New Roman" w:cs="Times New Roman"/>
              </w:rPr>
            </w:pPr>
            <w:r>
              <w:rPr>
                <w:rFonts w:hint="default" w:ascii="Times New Roman" w:hAnsi="Times New Roman" w:cs="Times New Roman"/>
              </w:rPr>
              <w:t>Aygül Mukaşeva</w:t>
            </w:r>
          </w:p>
          <w:p w14:paraId="5A01019F">
            <w:pPr>
              <w:spacing w:after="0" w:line="240" w:lineRule="auto"/>
              <w:rPr>
                <w:rFonts w:hint="default" w:ascii="Times New Roman" w:hAnsi="Times New Roman" w:cs="Times New Roman"/>
              </w:rPr>
            </w:pPr>
          </w:p>
        </w:tc>
        <w:tc>
          <w:tcPr>
            <w:tcW w:w="4676" w:type="dxa"/>
          </w:tcPr>
          <w:p w14:paraId="162CADBA">
            <w:pPr>
              <w:spacing w:after="0" w:line="240" w:lineRule="auto"/>
              <w:rPr>
                <w:rFonts w:hint="default" w:ascii="Times New Roman" w:hAnsi="Times New Roman" w:cs="Times New Roman"/>
              </w:rPr>
            </w:pPr>
            <w:r>
              <w:rPr>
                <w:rFonts w:hint="default" w:ascii="Times New Roman" w:hAnsi="Times New Roman" w:cs="Times New Roman"/>
              </w:rPr>
              <w:t>Kazakistan Eğitim Bilim ve Yükseköğretim Çalışanları Sendikası Genel Başkanı</w:t>
            </w:r>
          </w:p>
          <w:p w14:paraId="73A81B3B">
            <w:pPr>
              <w:spacing w:after="0" w:line="240" w:lineRule="auto"/>
              <w:rPr>
                <w:rFonts w:hint="default" w:ascii="Times New Roman" w:hAnsi="Times New Roman" w:cs="Times New Roman"/>
              </w:rPr>
            </w:pPr>
          </w:p>
        </w:tc>
        <w:tc>
          <w:tcPr>
            <w:tcW w:w="2268" w:type="dxa"/>
          </w:tcPr>
          <w:p w14:paraId="1329AAE9">
            <w:pPr>
              <w:spacing w:after="0" w:line="240" w:lineRule="auto"/>
              <w:rPr>
                <w:rFonts w:hint="default" w:ascii="Times New Roman" w:hAnsi="Times New Roman" w:cs="Times New Roman"/>
              </w:rPr>
            </w:pPr>
          </w:p>
        </w:tc>
      </w:tr>
      <w:tr w14:paraId="69C78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tcPr>
          <w:p w14:paraId="7970173D">
            <w:pPr>
              <w:spacing w:after="0" w:line="240" w:lineRule="auto"/>
              <w:rPr>
                <w:rFonts w:hint="default" w:ascii="Times New Roman" w:hAnsi="Times New Roman" w:cs="Times New Roman"/>
              </w:rPr>
            </w:pPr>
            <w:r>
              <w:rPr>
                <w:rFonts w:hint="default" w:ascii="Times New Roman" w:hAnsi="Times New Roman" w:cs="Times New Roman"/>
              </w:rPr>
              <w:t>Mahmut Hamidoviç</w:t>
            </w:r>
          </w:p>
          <w:p w14:paraId="7883B057">
            <w:pPr>
              <w:spacing w:after="0" w:line="240" w:lineRule="auto"/>
              <w:rPr>
                <w:rFonts w:hint="default" w:ascii="Times New Roman" w:hAnsi="Times New Roman" w:cs="Times New Roman"/>
              </w:rPr>
            </w:pPr>
          </w:p>
        </w:tc>
        <w:tc>
          <w:tcPr>
            <w:tcW w:w="4676" w:type="dxa"/>
          </w:tcPr>
          <w:p w14:paraId="7F01FE86">
            <w:pPr>
              <w:spacing w:after="0" w:line="240" w:lineRule="auto"/>
              <w:rPr>
                <w:rFonts w:hint="default" w:ascii="Times New Roman" w:hAnsi="Times New Roman" w:cs="Times New Roman"/>
              </w:rPr>
            </w:pPr>
            <w:r>
              <w:rPr>
                <w:rFonts w:hint="default" w:ascii="Times New Roman" w:hAnsi="Times New Roman" w:cs="Times New Roman"/>
              </w:rPr>
              <w:t>Özbekistan Eğitim ve Bilim Çalışanları Sendikası Genel Başkan Yardımcısı</w:t>
            </w:r>
          </w:p>
          <w:p w14:paraId="6F10E2CD">
            <w:pPr>
              <w:spacing w:after="0" w:line="240" w:lineRule="auto"/>
              <w:rPr>
                <w:rFonts w:hint="default" w:ascii="Times New Roman" w:hAnsi="Times New Roman" w:cs="Times New Roman"/>
              </w:rPr>
            </w:pPr>
          </w:p>
        </w:tc>
        <w:tc>
          <w:tcPr>
            <w:tcW w:w="2268" w:type="dxa"/>
          </w:tcPr>
          <w:p w14:paraId="75D9D392">
            <w:pPr>
              <w:spacing w:after="0" w:line="240" w:lineRule="auto"/>
              <w:rPr>
                <w:rFonts w:hint="default" w:ascii="Times New Roman" w:hAnsi="Times New Roman" w:cs="Times New Roman"/>
              </w:rPr>
            </w:pPr>
          </w:p>
        </w:tc>
      </w:tr>
      <w:tr w14:paraId="1088F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tcPr>
          <w:p w14:paraId="13FEEDE1">
            <w:pPr>
              <w:spacing w:after="0" w:line="240" w:lineRule="auto"/>
              <w:rPr>
                <w:rFonts w:hint="default" w:ascii="Times New Roman" w:hAnsi="Times New Roman" w:cs="Times New Roman"/>
              </w:rPr>
            </w:pPr>
            <w:r>
              <w:rPr>
                <w:rFonts w:hint="default" w:ascii="Times New Roman" w:hAnsi="Times New Roman" w:cs="Times New Roman"/>
              </w:rPr>
              <w:t>Vildan Davtovska</w:t>
            </w:r>
          </w:p>
          <w:p w14:paraId="26798D2D">
            <w:pPr>
              <w:spacing w:after="0" w:line="240" w:lineRule="auto"/>
              <w:rPr>
                <w:rFonts w:hint="default" w:ascii="Times New Roman" w:hAnsi="Times New Roman" w:cs="Times New Roman"/>
              </w:rPr>
            </w:pPr>
          </w:p>
        </w:tc>
        <w:tc>
          <w:tcPr>
            <w:tcW w:w="4676" w:type="dxa"/>
          </w:tcPr>
          <w:p w14:paraId="1DFCF53A">
            <w:pPr>
              <w:spacing w:after="0" w:line="240" w:lineRule="auto"/>
              <w:rPr>
                <w:rFonts w:hint="default" w:ascii="Times New Roman" w:hAnsi="Times New Roman" w:cs="Times New Roman"/>
              </w:rPr>
            </w:pPr>
            <w:r>
              <w:rPr>
                <w:rFonts w:hint="default" w:ascii="Times New Roman" w:hAnsi="Times New Roman" w:cs="Times New Roman"/>
              </w:rPr>
              <w:t>Kuzey Makedonya Türk Öğretmenler Derneği Başkanı</w:t>
            </w:r>
          </w:p>
          <w:p w14:paraId="2029BB76">
            <w:pPr>
              <w:spacing w:after="0" w:line="240" w:lineRule="auto"/>
              <w:rPr>
                <w:rFonts w:hint="default" w:ascii="Times New Roman" w:hAnsi="Times New Roman" w:cs="Times New Roman"/>
              </w:rPr>
            </w:pPr>
          </w:p>
        </w:tc>
        <w:tc>
          <w:tcPr>
            <w:tcW w:w="2268" w:type="dxa"/>
          </w:tcPr>
          <w:p w14:paraId="7C09559C">
            <w:pPr>
              <w:spacing w:after="0" w:line="240" w:lineRule="auto"/>
              <w:rPr>
                <w:rFonts w:hint="default" w:ascii="Times New Roman" w:hAnsi="Times New Roman" w:cs="Times New Roman"/>
              </w:rPr>
            </w:pPr>
          </w:p>
        </w:tc>
      </w:tr>
      <w:tr w14:paraId="59499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tcPr>
          <w:p w14:paraId="1E01F57E">
            <w:pPr>
              <w:spacing w:after="0" w:line="240" w:lineRule="auto"/>
              <w:rPr>
                <w:rFonts w:hint="default" w:ascii="Times New Roman" w:hAnsi="Times New Roman" w:cs="Times New Roman"/>
              </w:rPr>
            </w:pPr>
            <w:r>
              <w:rPr>
                <w:rFonts w:hint="default" w:ascii="Times New Roman" w:hAnsi="Times New Roman" w:cs="Times New Roman"/>
              </w:rPr>
              <w:t>Vildan Bormambet</w:t>
            </w:r>
          </w:p>
          <w:p w14:paraId="31509356">
            <w:pPr>
              <w:spacing w:after="0" w:line="240" w:lineRule="auto"/>
              <w:rPr>
                <w:rFonts w:hint="default" w:ascii="Times New Roman" w:hAnsi="Times New Roman" w:cs="Times New Roman"/>
              </w:rPr>
            </w:pPr>
          </w:p>
        </w:tc>
        <w:tc>
          <w:tcPr>
            <w:tcW w:w="4676" w:type="dxa"/>
          </w:tcPr>
          <w:p w14:paraId="7592FED4">
            <w:pPr>
              <w:spacing w:after="0" w:line="240" w:lineRule="auto"/>
              <w:rPr>
                <w:rFonts w:hint="default" w:ascii="Times New Roman" w:hAnsi="Times New Roman" w:cs="Times New Roman"/>
              </w:rPr>
            </w:pPr>
            <w:r>
              <w:rPr>
                <w:rFonts w:hint="default" w:ascii="Times New Roman" w:hAnsi="Times New Roman" w:cs="Times New Roman"/>
              </w:rPr>
              <w:t>Romanya Türk Tatar Kökenli Öğretmenler Derneği Başkan V.</w:t>
            </w:r>
          </w:p>
          <w:p w14:paraId="7B311910">
            <w:pPr>
              <w:spacing w:after="0" w:line="240" w:lineRule="auto"/>
              <w:rPr>
                <w:rFonts w:hint="default" w:ascii="Times New Roman" w:hAnsi="Times New Roman" w:cs="Times New Roman"/>
              </w:rPr>
            </w:pPr>
          </w:p>
        </w:tc>
        <w:tc>
          <w:tcPr>
            <w:tcW w:w="2268" w:type="dxa"/>
          </w:tcPr>
          <w:p w14:paraId="259B7E50">
            <w:pPr>
              <w:spacing w:after="0" w:line="240" w:lineRule="auto"/>
              <w:rPr>
                <w:rFonts w:hint="default" w:ascii="Times New Roman" w:hAnsi="Times New Roman" w:cs="Times New Roman"/>
              </w:rPr>
            </w:pPr>
          </w:p>
        </w:tc>
      </w:tr>
    </w:tbl>
    <w:p w14:paraId="636342A9">
      <w:pPr>
        <w:rPr>
          <w:rFonts w:hint="default" w:ascii="Times New Roman" w:hAnsi="Times New Roman" w:cs="Times New Roman"/>
        </w:rPr>
      </w:pPr>
    </w:p>
    <w:bookmarkEnd w:id="0"/>
    <w:sectPr>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A2"/>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F99"/>
    <w:rsid w:val="000E4014"/>
    <w:rsid w:val="000F0D62"/>
    <w:rsid w:val="001D4979"/>
    <w:rsid w:val="003448EB"/>
    <w:rsid w:val="00456C45"/>
    <w:rsid w:val="004A51D8"/>
    <w:rsid w:val="005324F5"/>
    <w:rsid w:val="0058607B"/>
    <w:rsid w:val="005A3993"/>
    <w:rsid w:val="006C1F99"/>
    <w:rsid w:val="007F0514"/>
    <w:rsid w:val="00864CC0"/>
    <w:rsid w:val="00906E54"/>
    <w:rsid w:val="00970640"/>
    <w:rsid w:val="009A4879"/>
    <w:rsid w:val="00AB1654"/>
    <w:rsid w:val="00B0756F"/>
    <w:rsid w:val="00C405F6"/>
    <w:rsid w:val="00C4358E"/>
    <w:rsid w:val="00D9650F"/>
    <w:rsid w:val="1BB8194B"/>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tr-TR"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table" w:styleId="4">
    <w:name w:val="Table Grid"/>
    <w:basedOn w:val="3"/>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5">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1522</Words>
  <Characters>8681</Characters>
  <Lines>72</Lines>
  <Paragraphs>20</Paragraphs>
  <TotalTime>175</TotalTime>
  <ScaleCrop>false</ScaleCrop>
  <LinksUpToDate>false</LinksUpToDate>
  <CharactersWithSpaces>10183</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2026-05-25T11:18:00Z</dcterms:created>
  <dc:creator>Hakem</dc:creator>
  <cp:lastModifiedBy>TES</cp:lastModifiedBy>
  <cp:lastPrinted>2026-05-30T11:01:00Z</cp:lastPrinted>
  <dcterms:modified xsi:type="dcterms:W3CDTF">2026-06-15T09:09:08Z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C7D217B76AE74E879FC3C8C4264999B8_12</vt:lpwstr>
  </property>
</Properties>
</file>