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95" w:rsidRDefault="000C3695" w:rsidP="00092512">
      <w:pPr>
        <w:jc w:val="center"/>
        <w:rPr>
          <w:b/>
        </w:rPr>
      </w:pPr>
    </w:p>
    <w:p w:rsidR="00092512" w:rsidRPr="000C3695" w:rsidRDefault="00092512" w:rsidP="00092512">
      <w:pPr>
        <w:jc w:val="center"/>
        <w:rPr>
          <w:b/>
          <w:sz w:val="24"/>
          <w:szCs w:val="24"/>
        </w:rPr>
      </w:pPr>
      <w:r w:rsidRPr="000C3695">
        <w:rPr>
          <w:b/>
          <w:sz w:val="24"/>
          <w:szCs w:val="24"/>
        </w:rPr>
        <w:t xml:space="preserve">ULUSLARARASI AVRASYA EĞİTİM SENDİKALARI BİRLİĞİ </w:t>
      </w:r>
      <w:r w:rsidR="0091627D">
        <w:rPr>
          <w:b/>
          <w:sz w:val="24"/>
          <w:szCs w:val="24"/>
        </w:rPr>
        <w:t>16</w:t>
      </w:r>
      <w:r w:rsidR="00656A33" w:rsidRPr="000C3695">
        <w:rPr>
          <w:b/>
          <w:sz w:val="24"/>
          <w:szCs w:val="24"/>
        </w:rPr>
        <w:t xml:space="preserve">. </w:t>
      </w:r>
      <w:r w:rsidRPr="000C3695">
        <w:rPr>
          <w:b/>
          <w:sz w:val="24"/>
          <w:szCs w:val="24"/>
        </w:rPr>
        <w:t xml:space="preserve">TEMSİLCİLER KURULU TOPLANTISI </w:t>
      </w:r>
    </w:p>
    <w:p w:rsidR="00092512" w:rsidRPr="000C3695" w:rsidRDefault="00092512" w:rsidP="00092512">
      <w:pPr>
        <w:jc w:val="center"/>
        <w:rPr>
          <w:b/>
          <w:sz w:val="24"/>
          <w:szCs w:val="24"/>
        </w:rPr>
      </w:pPr>
      <w:r w:rsidRPr="000C3695">
        <w:rPr>
          <w:b/>
          <w:sz w:val="24"/>
          <w:szCs w:val="24"/>
        </w:rPr>
        <w:t>SONUÇ BİLDİRGESİDİR</w:t>
      </w:r>
    </w:p>
    <w:p w:rsidR="00092512" w:rsidRPr="000C3695" w:rsidRDefault="0091627D" w:rsidP="00092512">
      <w:pPr>
        <w:jc w:val="center"/>
        <w:rPr>
          <w:b/>
          <w:sz w:val="24"/>
          <w:szCs w:val="24"/>
        </w:rPr>
      </w:pPr>
      <w:proofErr w:type="gramStart"/>
      <w:r>
        <w:rPr>
          <w:b/>
          <w:sz w:val="24"/>
          <w:szCs w:val="24"/>
        </w:rPr>
        <w:t>( 24</w:t>
      </w:r>
      <w:proofErr w:type="gramEnd"/>
      <w:r>
        <w:rPr>
          <w:b/>
          <w:sz w:val="24"/>
          <w:szCs w:val="24"/>
        </w:rPr>
        <w:t>-27</w:t>
      </w:r>
      <w:r w:rsidR="00C12B65">
        <w:rPr>
          <w:b/>
          <w:sz w:val="24"/>
          <w:szCs w:val="24"/>
        </w:rPr>
        <w:t xml:space="preserve"> Haziran  2024</w:t>
      </w:r>
      <w:r w:rsidR="00092512" w:rsidRPr="000C3695">
        <w:rPr>
          <w:b/>
          <w:sz w:val="24"/>
          <w:szCs w:val="24"/>
        </w:rPr>
        <w:t xml:space="preserve"> /</w:t>
      </w:r>
      <w:r>
        <w:rPr>
          <w:b/>
          <w:sz w:val="24"/>
          <w:szCs w:val="24"/>
        </w:rPr>
        <w:t xml:space="preserve"> </w:t>
      </w:r>
      <w:r w:rsidR="00C12B65">
        <w:rPr>
          <w:b/>
          <w:sz w:val="24"/>
          <w:szCs w:val="24"/>
        </w:rPr>
        <w:t>KOSOVA</w:t>
      </w:r>
      <w:r w:rsidR="00092512" w:rsidRPr="000C3695">
        <w:rPr>
          <w:b/>
          <w:sz w:val="24"/>
          <w:szCs w:val="24"/>
        </w:rPr>
        <w:t>)</w:t>
      </w:r>
    </w:p>
    <w:p w:rsidR="00092512" w:rsidRPr="000C3695" w:rsidRDefault="00092512" w:rsidP="00092512">
      <w:pPr>
        <w:rPr>
          <w:sz w:val="24"/>
          <w:szCs w:val="24"/>
        </w:rPr>
      </w:pPr>
    </w:p>
    <w:p w:rsidR="00092512" w:rsidRPr="000C3695" w:rsidRDefault="00092512" w:rsidP="00092512">
      <w:pPr>
        <w:ind w:firstLine="708"/>
        <w:jc w:val="both"/>
        <w:rPr>
          <w:sz w:val="24"/>
          <w:szCs w:val="24"/>
        </w:rPr>
      </w:pPr>
      <w:r w:rsidRPr="000C3695">
        <w:rPr>
          <w:sz w:val="24"/>
          <w:szCs w:val="24"/>
        </w:rPr>
        <w:t xml:space="preserve">Uluslararası Avrasya Eğitim Sendikaları Birliği </w:t>
      </w:r>
      <w:r w:rsidR="00C12B65">
        <w:rPr>
          <w:sz w:val="24"/>
          <w:szCs w:val="24"/>
        </w:rPr>
        <w:t>16</w:t>
      </w:r>
      <w:r w:rsidR="007B4602" w:rsidRPr="000C3695">
        <w:rPr>
          <w:sz w:val="24"/>
          <w:szCs w:val="24"/>
        </w:rPr>
        <w:t xml:space="preserve">. </w:t>
      </w:r>
      <w:r w:rsidRPr="000C3695">
        <w:rPr>
          <w:sz w:val="24"/>
          <w:szCs w:val="24"/>
        </w:rPr>
        <w:t xml:space="preserve">Temsilciler Kurulu Toplantısı </w:t>
      </w:r>
      <w:r w:rsidR="0091627D">
        <w:rPr>
          <w:sz w:val="24"/>
          <w:szCs w:val="24"/>
        </w:rPr>
        <w:t>24-27</w:t>
      </w:r>
      <w:r w:rsidR="00C12B65">
        <w:rPr>
          <w:sz w:val="24"/>
          <w:szCs w:val="24"/>
        </w:rPr>
        <w:t xml:space="preserve"> Haziran </w:t>
      </w:r>
      <w:r w:rsidR="00C12B65" w:rsidRPr="00C12B65">
        <w:rPr>
          <w:sz w:val="24"/>
          <w:szCs w:val="24"/>
        </w:rPr>
        <w:t xml:space="preserve">2024 </w:t>
      </w:r>
      <w:r w:rsidRPr="000C3695">
        <w:rPr>
          <w:sz w:val="24"/>
          <w:szCs w:val="24"/>
        </w:rPr>
        <w:t xml:space="preserve">tarihleri arasında </w:t>
      </w:r>
      <w:r w:rsidR="00C12B65">
        <w:rPr>
          <w:sz w:val="24"/>
          <w:szCs w:val="24"/>
        </w:rPr>
        <w:t>Kosova’</w:t>
      </w:r>
      <w:r w:rsidRPr="000C3695">
        <w:rPr>
          <w:sz w:val="24"/>
          <w:szCs w:val="24"/>
        </w:rPr>
        <w:t>da gerçekleşmiştir.</w:t>
      </w:r>
    </w:p>
    <w:p w:rsidR="00092512" w:rsidRPr="000C3695" w:rsidRDefault="00092512" w:rsidP="00092512">
      <w:pPr>
        <w:ind w:firstLine="708"/>
        <w:jc w:val="both"/>
        <w:rPr>
          <w:sz w:val="24"/>
          <w:szCs w:val="24"/>
        </w:rPr>
      </w:pPr>
      <w:r w:rsidRPr="000C3695">
        <w:rPr>
          <w:sz w:val="24"/>
          <w:szCs w:val="24"/>
        </w:rPr>
        <w:t>Toplantıya UAESEB’e üye sivil toplum örgütü ve sendikalardan; Tür</w:t>
      </w:r>
      <w:r w:rsidR="007B4602" w:rsidRPr="000C3695">
        <w:rPr>
          <w:sz w:val="24"/>
          <w:szCs w:val="24"/>
        </w:rPr>
        <w:t xml:space="preserve">k Eğitim Sen, </w:t>
      </w:r>
      <w:r w:rsidRPr="000C3695">
        <w:rPr>
          <w:sz w:val="24"/>
          <w:szCs w:val="24"/>
        </w:rPr>
        <w:t xml:space="preserve">Azerbaycan Tahsil İşçileri Azad </w:t>
      </w:r>
      <w:proofErr w:type="gramStart"/>
      <w:r w:rsidRPr="000C3695">
        <w:rPr>
          <w:sz w:val="24"/>
          <w:szCs w:val="24"/>
        </w:rPr>
        <w:t>Hemkarlar  İttifakı</w:t>
      </w:r>
      <w:proofErr w:type="gramEnd"/>
      <w:r w:rsidRPr="000C3695">
        <w:rPr>
          <w:sz w:val="24"/>
          <w:szCs w:val="24"/>
        </w:rPr>
        <w:t xml:space="preserve">, </w:t>
      </w:r>
      <w:r w:rsidRPr="000C3695">
        <w:rPr>
          <w:rFonts w:ascii="Calibri" w:hAnsi="Calibri" w:cs="Calibri"/>
          <w:sz w:val="24"/>
          <w:szCs w:val="24"/>
        </w:rPr>
        <w:t>Kıbrıs Türk Memur Sen</w:t>
      </w:r>
      <w:r w:rsidRPr="000C3695">
        <w:rPr>
          <w:sz w:val="24"/>
          <w:szCs w:val="24"/>
        </w:rPr>
        <w:t xml:space="preserve">, Kuzey </w:t>
      </w:r>
      <w:r w:rsidRPr="000C3695">
        <w:rPr>
          <w:rFonts w:ascii="Calibri" w:hAnsi="Calibri" w:cs="Calibri"/>
          <w:sz w:val="24"/>
          <w:szCs w:val="24"/>
        </w:rPr>
        <w:t>Makedonya Ufuk Derneği</w:t>
      </w:r>
      <w:r w:rsidR="0091627D">
        <w:rPr>
          <w:rFonts w:ascii="Calibri" w:hAnsi="Calibri" w:cs="Calibri"/>
          <w:sz w:val="24"/>
          <w:szCs w:val="24"/>
        </w:rPr>
        <w:t xml:space="preserve"> </w:t>
      </w:r>
      <w:r w:rsidR="007B4602" w:rsidRPr="000C3695">
        <w:rPr>
          <w:sz w:val="24"/>
          <w:szCs w:val="24"/>
        </w:rPr>
        <w:t xml:space="preserve">ile ev sahibi </w:t>
      </w:r>
      <w:r w:rsidR="00447A5F" w:rsidRPr="00447A5F">
        <w:rPr>
          <w:sz w:val="24"/>
          <w:szCs w:val="24"/>
        </w:rPr>
        <w:t xml:space="preserve">Kosova Türk Öğretmenler Derneği </w:t>
      </w:r>
      <w:r w:rsidRPr="000C3695">
        <w:rPr>
          <w:sz w:val="24"/>
          <w:szCs w:val="24"/>
        </w:rPr>
        <w:t>yöneticileri ve</w:t>
      </w:r>
      <w:r w:rsidR="00447A5F">
        <w:rPr>
          <w:sz w:val="24"/>
          <w:szCs w:val="24"/>
        </w:rPr>
        <w:t xml:space="preserve"> Kosova</w:t>
      </w:r>
      <w:r w:rsidRPr="000C3695">
        <w:rPr>
          <w:sz w:val="24"/>
          <w:szCs w:val="24"/>
        </w:rPr>
        <w:t xml:space="preserve">’da Türk eğitimine hizmet veren çok sayıda eğitimci katıldı. </w:t>
      </w:r>
      <w:r w:rsidR="00447A5F" w:rsidRPr="000C3695">
        <w:rPr>
          <w:rFonts w:ascii="Calibri" w:hAnsi="Calibri" w:cs="Calibri"/>
          <w:sz w:val="24"/>
          <w:szCs w:val="24"/>
        </w:rPr>
        <w:t>Kosova Türk Öğretmenler Derneği</w:t>
      </w:r>
      <w:r w:rsidR="0091627D">
        <w:rPr>
          <w:sz w:val="24"/>
          <w:szCs w:val="24"/>
        </w:rPr>
        <w:t xml:space="preserve">’nin otuzuncu </w:t>
      </w:r>
      <w:r w:rsidR="00447A5F">
        <w:rPr>
          <w:sz w:val="24"/>
          <w:szCs w:val="24"/>
        </w:rPr>
        <w:t xml:space="preserve">yılı kutlamalarının da UAESEB Temsilciler Toplantısına isabet etmesi ile birlikte UAESEB’e üye bir eğitim kurumunun yaş günü de uluslararası paydaşları ile birlikte kutlanarak </w:t>
      </w:r>
      <w:proofErr w:type="gramStart"/>
      <w:r w:rsidR="00447A5F">
        <w:rPr>
          <w:sz w:val="24"/>
          <w:szCs w:val="24"/>
        </w:rPr>
        <w:t>bu güne</w:t>
      </w:r>
      <w:proofErr w:type="gramEnd"/>
      <w:r w:rsidR="00447A5F">
        <w:rPr>
          <w:sz w:val="24"/>
          <w:szCs w:val="24"/>
        </w:rPr>
        <w:t xml:space="preserve"> kadar verilen kararlı mücadele de onurlandırılarak taçlanmıştır.</w:t>
      </w:r>
    </w:p>
    <w:p w:rsidR="00793F7D" w:rsidRPr="000C3695" w:rsidRDefault="00092512" w:rsidP="00642B7D">
      <w:pPr>
        <w:ind w:firstLine="708"/>
        <w:jc w:val="both"/>
        <w:rPr>
          <w:sz w:val="24"/>
          <w:szCs w:val="24"/>
        </w:rPr>
      </w:pPr>
      <w:r w:rsidRPr="000C3695">
        <w:rPr>
          <w:sz w:val="24"/>
          <w:szCs w:val="24"/>
        </w:rPr>
        <w:t>İstişare Toplantısı neticesinde aşağıdaki sonuç bildirgesinin kamuoyu ile paylaşılarak UAESEB kapsamındaki ülkeler ile Türk Cumhuriyetlerinde kararların uygulanması noktasındaki icracı makamlar ile hükümetlere tavsiye kapsamında duyurulmasına karar verilmiştir.</w:t>
      </w:r>
    </w:p>
    <w:p w:rsidR="00416540" w:rsidRPr="000C3695" w:rsidRDefault="00416540" w:rsidP="00416540">
      <w:pPr>
        <w:rPr>
          <w:b/>
          <w:sz w:val="24"/>
          <w:szCs w:val="24"/>
        </w:rPr>
      </w:pPr>
      <w:r w:rsidRPr="000C3695">
        <w:rPr>
          <w:b/>
          <w:sz w:val="24"/>
          <w:szCs w:val="24"/>
        </w:rPr>
        <w:t>Tavsiye Kararları:</w:t>
      </w:r>
    </w:p>
    <w:p w:rsidR="00447A5F" w:rsidRPr="00447A5F" w:rsidRDefault="00220006" w:rsidP="00447A5F">
      <w:pPr>
        <w:jc w:val="both"/>
        <w:rPr>
          <w:sz w:val="24"/>
          <w:szCs w:val="24"/>
        </w:rPr>
      </w:pPr>
      <w:r>
        <w:rPr>
          <w:sz w:val="24"/>
          <w:szCs w:val="24"/>
        </w:rPr>
        <w:t xml:space="preserve">1-) </w:t>
      </w:r>
      <w:r w:rsidR="00447A5F" w:rsidRPr="00447A5F">
        <w:rPr>
          <w:sz w:val="24"/>
          <w:szCs w:val="24"/>
        </w:rPr>
        <w:t>Türk Dünyası</w:t>
      </w:r>
      <w:r>
        <w:rPr>
          <w:sz w:val="24"/>
          <w:szCs w:val="24"/>
        </w:rPr>
        <w:t xml:space="preserve">nda Eğitim Birliği ve İşbirliği sağlanabilmesi amacıyla </w:t>
      </w:r>
      <w:r w:rsidR="00447A5F" w:rsidRPr="00447A5F">
        <w:rPr>
          <w:sz w:val="24"/>
          <w:szCs w:val="24"/>
        </w:rPr>
        <w:t xml:space="preserve">Türk dili konuşan ülkeler arasında eğitim alanında işbirliği ve </w:t>
      </w:r>
      <w:r>
        <w:rPr>
          <w:sz w:val="24"/>
          <w:szCs w:val="24"/>
        </w:rPr>
        <w:t xml:space="preserve">paydaşlığın </w:t>
      </w:r>
      <w:r w:rsidR="00447A5F" w:rsidRPr="00447A5F">
        <w:rPr>
          <w:sz w:val="24"/>
          <w:szCs w:val="24"/>
        </w:rPr>
        <w:t>artırılması, ortak müfredat ve eğitim materyallerinin geliştirilmesi, öğrenci ve öğretmen değişim</w:t>
      </w:r>
      <w:r>
        <w:rPr>
          <w:sz w:val="24"/>
          <w:szCs w:val="24"/>
        </w:rPr>
        <w:t xml:space="preserve"> programlarının teşvik edilmesi konusunda UAESEB olarak daha önce almış olduğumuz bazı tavsiye kararları ile aynı doğrultuda kısmi yapılan çalışmaların sistemli programlı eşgüdüm halinde yürütülmesi için devletlerarasında </w:t>
      </w:r>
      <w:r w:rsidRPr="00220006">
        <w:rPr>
          <w:b/>
          <w:sz w:val="24"/>
          <w:szCs w:val="24"/>
        </w:rPr>
        <w:t xml:space="preserve">Eğitim Koordinasyon </w:t>
      </w:r>
      <w:r>
        <w:rPr>
          <w:b/>
          <w:sz w:val="24"/>
          <w:szCs w:val="24"/>
        </w:rPr>
        <w:t xml:space="preserve">Ajansı </w:t>
      </w:r>
      <w:r>
        <w:rPr>
          <w:sz w:val="24"/>
          <w:szCs w:val="24"/>
        </w:rPr>
        <w:t xml:space="preserve">kurulması, kaynak ve personel temini sağlanması konusunda adımların atılması </w:t>
      </w:r>
    </w:p>
    <w:p w:rsidR="00447A5F" w:rsidRPr="00447A5F" w:rsidRDefault="00220006" w:rsidP="00447A5F">
      <w:pPr>
        <w:jc w:val="both"/>
        <w:rPr>
          <w:sz w:val="24"/>
          <w:szCs w:val="24"/>
        </w:rPr>
      </w:pPr>
      <w:r>
        <w:rPr>
          <w:sz w:val="24"/>
          <w:szCs w:val="24"/>
        </w:rPr>
        <w:t>2-) Yapay Zekâ ve Dijital Dönüşümün Covid-19 Salgınından sonra Dünya ölçeğinde çok hızlı bir değişim göstermesi UAESEB tarafından dikkatle takip edilmektedir.</w:t>
      </w:r>
      <w:r w:rsidR="00287F76">
        <w:rPr>
          <w:sz w:val="24"/>
          <w:szCs w:val="24"/>
        </w:rPr>
        <w:t xml:space="preserve"> Bu hususta geç kalmamak adına</w:t>
      </w:r>
      <w:r>
        <w:rPr>
          <w:sz w:val="24"/>
          <w:szCs w:val="24"/>
        </w:rPr>
        <w:t xml:space="preserve"> </w:t>
      </w:r>
      <w:r w:rsidR="00287F76">
        <w:rPr>
          <w:sz w:val="24"/>
          <w:szCs w:val="24"/>
        </w:rPr>
        <w:t>Teknoloji ve Dijital Eğitim ölçeğinde e</w:t>
      </w:r>
      <w:r w:rsidR="00447A5F" w:rsidRPr="00447A5F">
        <w:rPr>
          <w:sz w:val="24"/>
          <w:szCs w:val="24"/>
        </w:rPr>
        <w:t xml:space="preserve">ğitimde </w:t>
      </w:r>
      <w:r w:rsidR="00287F76">
        <w:rPr>
          <w:sz w:val="24"/>
          <w:szCs w:val="24"/>
        </w:rPr>
        <w:t xml:space="preserve">teknolojinin etkin kullanımına yönelik müfredat güncellemelerinin yapılması </w:t>
      </w:r>
      <w:r w:rsidR="00447A5F" w:rsidRPr="00447A5F">
        <w:rPr>
          <w:sz w:val="24"/>
          <w:szCs w:val="24"/>
        </w:rPr>
        <w:t xml:space="preserve">dijital </w:t>
      </w:r>
      <w:r w:rsidR="00287F76">
        <w:rPr>
          <w:sz w:val="24"/>
          <w:szCs w:val="24"/>
        </w:rPr>
        <w:t>platformlar, sanal gerçeklik</w:t>
      </w:r>
      <w:r w:rsidR="00447A5F" w:rsidRPr="00447A5F">
        <w:rPr>
          <w:sz w:val="24"/>
          <w:szCs w:val="24"/>
        </w:rPr>
        <w:t xml:space="preserve">, </w:t>
      </w:r>
      <w:r w:rsidR="00287F76">
        <w:rPr>
          <w:sz w:val="24"/>
          <w:szCs w:val="24"/>
        </w:rPr>
        <w:t>yapay zekâ uygulamaları konusunda akademisyen ve öğretmenlerin yönlendirilerek yapacakları araştırmalarda desteklenmesi,</w:t>
      </w:r>
    </w:p>
    <w:p w:rsidR="00447A5F" w:rsidRPr="00447A5F" w:rsidRDefault="00287F76" w:rsidP="00447A5F">
      <w:pPr>
        <w:jc w:val="both"/>
        <w:rPr>
          <w:sz w:val="24"/>
          <w:szCs w:val="24"/>
        </w:rPr>
      </w:pPr>
      <w:r>
        <w:rPr>
          <w:sz w:val="24"/>
          <w:szCs w:val="24"/>
        </w:rPr>
        <w:t xml:space="preserve">3-) Kültürel Miras ve Dil Eğitimi konusunda farkındalık oluşturulması gerekmektedir. Bunun için </w:t>
      </w:r>
      <w:r w:rsidR="00447A5F" w:rsidRPr="00447A5F">
        <w:rPr>
          <w:sz w:val="24"/>
          <w:szCs w:val="24"/>
        </w:rPr>
        <w:t xml:space="preserve">Türk Dünyası'nın ortak kültürel mirasının ve dilinin korunması ve gelecek nesillere </w:t>
      </w:r>
      <w:r w:rsidR="00447A5F" w:rsidRPr="00447A5F">
        <w:rPr>
          <w:sz w:val="24"/>
          <w:szCs w:val="24"/>
        </w:rPr>
        <w:lastRenderedPageBreak/>
        <w:t>aktarılması için eğitim programların</w:t>
      </w:r>
      <w:r>
        <w:rPr>
          <w:sz w:val="24"/>
          <w:szCs w:val="24"/>
        </w:rPr>
        <w:t>d</w:t>
      </w:r>
      <w:r w:rsidR="00447A5F" w:rsidRPr="00447A5F">
        <w:rPr>
          <w:sz w:val="24"/>
          <w:szCs w:val="24"/>
        </w:rPr>
        <w:t xml:space="preserve">a </w:t>
      </w:r>
      <w:r>
        <w:rPr>
          <w:sz w:val="24"/>
          <w:szCs w:val="24"/>
        </w:rPr>
        <w:t xml:space="preserve">ilgili konulara </w:t>
      </w:r>
      <w:r w:rsidR="00447A5F" w:rsidRPr="00447A5F">
        <w:rPr>
          <w:sz w:val="24"/>
          <w:szCs w:val="24"/>
        </w:rPr>
        <w:t>daha fazla ağırlık verilmesi, Türkçe dil eğitiminin</w:t>
      </w:r>
      <w:r>
        <w:rPr>
          <w:sz w:val="24"/>
          <w:szCs w:val="24"/>
        </w:rPr>
        <w:t xml:space="preserve"> seçmeli olduğu bölgelerde özellikle yaygınlaştırılması için çalışmalar yapılması, </w:t>
      </w:r>
    </w:p>
    <w:p w:rsidR="00287F76" w:rsidRDefault="00287F76" w:rsidP="00447A5F">
      <w:pPr>
        <w:jc w:val="both"/>
        <w:rPr>
          <w:sz w:val="24"/>
          <w:szCs w:val="24"/>
        </w:rPr>
      </w:pPr>
      <w:r>
        <w:rPr>
          <w:sz w:val="24"/>
          <w:szCs w:val="24"/>
        </w:rPr>
        <w:t xml:space="preserve">4-) Türk kültürünün taşıyıcısı ve koruyucusu olarak çok ciddi bir görev ifa eden Türk Dili’nin tarihi dönemlerini ve günümüzdeki yayılma alanlarını anlatmak amacıyla Türk Devletleri Teşkilatı organizesinde </w:t>
      </w:r>
      <w:r w:rsidRPr="0091627D">
        <w:rPr>
          <w:b/>
          <w:sz w:val="24"/>
          <w:szCs w:val="24"/>
        </w:rPr>
        <w:t>Türk Dili Müzesi</w:t>
      </w:r>
      <w:r>
        <w:rPr>
          <w:sz w:val="24"/>
          <w:szCs w:val="24"/>
        </w:rPr>
        <w:t xml:space="preserve"> kurulması, </w:t>
      </w:r>
    </w:p>
    <w:p w:rsidR="00447A5F" w:rsidRDefault="00287F76" w:rsidP="00447A5F">
      <w:pPr>
        <w:jc w:val="both"/>
        <w:rPr>
          <w:sz w:val="24"/>
          <w:szCs w:val="24"/>
        </w:rPr>
      </w:pPr>
      <w:r>
        <w:rPr>
          <w:sz w:val="24"/>
          <w:szCs w:val="24"/>
        </w:rPr>
        <w:t xml:space="preserve">5-) Yükseköğretimde İşbirliği sağlanabilmesi amacıyla </w:t>
      </w:r>
      <w:r w:rsidR="00447A5F" w:rsidRPr="00447A5F">
        <w:rPr>
          <w:sz w:val="24"/>
          <w:szCs w:val="24"/>
        </w:rPr>
        <w:t>Türk Dünyası'ndaki üniversiteler arasında işbirliği ve ortak programlar oluşturulması, araştırma projelerinin desteklenmesi ve ortak akad</w:t>
      </w:r>
      <w:r>
        <w:rPr>
          <w:sz w:val="24"/>
          <w:szCs w:val="24"/>
        </w:rPr>
        <w:t>emik yayınl</w:t>
      </w:r>
      <w:r w:rsidR="002155FB">
        <w:rPr>
          <w:sz w:val="24"/>
          <w:szCs w:val="24"/>
        </w:rPr>
        <w:t xml:space="preserve">arın teşvik edilmesi buna yönelik olarak </w:t>
      </w:r>
      <w:r w:rsidR="002155FB" w:rsidRPr="0091627D">
        <w:rPr>
          <w:b/>
          <w:sz w:val="24"/>
          <w:szCs w:val="24"/>
        </w:rPr>
        <w:t>Türk Dünyası Açık Araştırmacı ve Katılımcı Veri Bankasının</w:t>
      </w:r>
      <w:r w:rsidR="002155FB">
        <w:rPr>
          <w:sz w:val="24"/>
          <w:szCs w:val="24"/>
        </w:rPr>
        <w:t xml:space="preserve"> kurularak </w:t>
      </w:r>
      <w:proofErr w:type="spellStart"/>
      <w:r w:rsidR="002155FB">
        <w:rPr>
          <w:sz w:val="24"/>
          <w:szCs w:val="24"/>
        </w:rPr>
        <w:t>UAESEB’e</w:t>
      </w:r>
      <w:proofErr w:type="spellEnd"/>
      <w:r w:rsidR="002155FB">
        <w:rPr>
          <w:sz w:val="24"/>
          <w:szCs w:val="24"/>
        </w:rPr>
        <w:t xml:space="preserve"> üye</w:t>
      </w:r>
      <w:r w:rsidR="0091627D">
        <w:rPr>
          <w:sz w:val="24"/>
          <w:szCs w:val="24"/>
        </w:rPr>
        <w:t xml:space="preserve"> kuruluşların</w:t>
      </w:r>
      <w:r w:rsidR="002155FB">
        <w:rPr>
          <w:sz w:val="24"/>
          <w:szCs w:val="24"/>
        </w:rPr>
        <w:t xml:space="preserve"> üniversitelerde çalışanların veya çalışmak</w:t>
      </w:r>
      <w:r w:rsidR="0091627D">
        <w:rPr>
          <w:sz w:val="24"/>
          <w:szCs w:val="24"/>
        </w:rPr>
        <w:t>,</w:t>
      </w:r>
      <w:r w:rsidR="002155FB">
        <w:rPr>
          <w:sz w:val="24"/>
          <w:szCs w:val="24"/>
        </w:rPr>
        <w:t xml:space="preserve"> katkı sunmak isteyen Türk akademisyenlerin bu veri tabanına kaydolarak </w:t>
      </w:r>
      <w:r w:rsidR="002155FB" w:rsidRPr="002155FB">
        <w:rPr>
          <w:sz w:val="24"/>
          <w:szCs w:val="24"/>
        </w:rPr>
        <w:t>Türk Dünyası Araştırmacı</w:t>
      </w:r>
      <w:r w:rsidR="00B258DF">
        <w:rPr>
          <w:sz w:val="24"/>
          <w:szCs w:val="24"/>
        </w:rPr>
        <w:t xml:space="preserve"> ve Destekçi</w:t>
      </w:r>
      <w:r w:rsidR="002155FB">
        <w:rPr>
          <w:sz w:val="24"/>
          <w:szCs w:val="24"/>
        </w:rPr>
        <w:t xml:space="preserve"> Kimliği verilmesine yönelik çalışmalar yapılması,</w:t>
      </w:r>
    </w:p>
    <w:p w:rsidR="002155FB" w:rsidRDefault="002155FB" w:rsidP="00447A5F">
      <w:pPr>
        <w:jc w:val="both"/>
        <w:rPr>
          <w:sz w:val="24"/>
          <w:szCs w:val="24"/>
        </w:rPr>
      </w:pPr>
      <w:r>
        <w:rPr>
          <w:sz w:val="24"/>
          <w:szCs w:val="24"/>
        </w:rPr>
        <w:t>6-) TÜBİTAK ve diğer bilimsel araştırma kuruluşlarının Türk Dünyasında ortak araştırma projeleri için özel çalışma alanı ve bölgeler belirleyerek projeler için çağrılar yapması,</w:t>
      </w:r>
    </w:p>
    <w:p w:rsidR="002155FB" w:rsidRDefault="002155FB" w:rsidP="00447A5F">
      <w:pPr>
        <w:jc w:val="both"/>
        <w:rPr>
          <w:sz w:val="24"/>
          <w:szCs w:val="24"/>
        </w:rPr>
      </w:pPr>
      <w:r>
        <w:rPr>
          <w:sz w:val="24"/>
          <w:szCs w:val="24"/>
        </w:rPr>
        <w:t xml:space="preserve">7-) Türk Dünyası’nın belirli bölgelerinde Türk Devletleri, Türk Soylu Araştırmacıların yer alacağı uluslararası ortak projelerin ve araştırmaların yapılabileceği Temel Bilimler, Sosyal Bilimler ve Eğitim Bilimlerine yönelik araştırma üslerinin kurulması, </w:t>
      </w:r>
    </w:p>
    <w:p w:rsidR="00447A5F" w:rsidRPr="00447A5F" w:rsidRDefault="009F2AF7" w:rsidP="00447A5F">
      <w:pPr>
        <w:jc w:val="both"/>
        <w:rPr>
          <w:sz w:val="24"/>
          <w:szCs w:val="24"/>
        </w:rPr>
      </w:pPr>
      <w:r>
        <w:rPr>
          <w:sz w:val="24"/>
          <w:szCs w:val="24"/>
        </w:rPr>
        <w:t>8</w:t>
      </w:r>
      <w:r w:rsidR="002155FB">
        <w:rPr>
          <w:sz w:val="24"/>
          <w:szCs w:val="24"/>
        </w:rPr>
        <w:t xml:space="preserve">-) </w:t>
      </w:r>
      <w:r w:rsidR="00447A5F" w:rsidRPr="00447A5F">
        <w:rPr>
          <w:sz w:val="24"/>
          <w:szCs w:val="24"/>
        </w:rPr>
        <w:t xml:space="preserve">Eğitimde </w:t>
      </w:r>
      <w:r w:rsidR="002155FB" w:rsidRPr="00447A5F">
        <w:rPr>
          <w:sz w:val="24"/>
          <w:szCs w:val="24"/>
        </w:rPr>
        <w:t>kalite</w:t>
      </w:r>
      <w:r w:rsidR="002155FB">
        <w:rPr>
          <w:sz w:val="24"/>
          <w:szCs w:val="24"/>
        </w:rPr>
        <w:t xml:space="preserve"> ve standartların yükseltilmesi için </w:t>
      </w:r>
      <w:r w:rsidR="00447A5F" w:rsidRPr="00447A5F">
        <w:rPr>
          <w:sz w:val="24"/>
          <w:szCs w:val="24"/>
        </w:rPr>
        <w:t>uluslararası standartların benimsenmesi, akreditasyon süreçlerinin geliştirilmesi ve sürekli izleme ve değerlend</w:t>
      </w:r>
      <w:r w:rsidR="002155FB">
        <w:rPr>
          <w:sz w:val="24"/>
          <w:szCs w:val="24"/>
        </w:rPr>
        <w:t xml:space="preserve">irme mekanizmalarının kurulması için </w:t>
      </w:r>
      <w:r w:rsidR="002155FB" w:rsidRPr="0091627D">
        <w:rPr>
          <w:b/>
          <w:sz w:val="24"/>
          <w:szCs w:val="24"/>
        </w:rPr>
        <w:t>Türk Dünyası Akreditasyon Kurumu’nun</w:t>
      </w:r>
      <w:r w:rsidR="002155FB">
        <w:rPr>
          <w:sz w:val="24"/>
          <w:szCs w:val="24"/>
        </w:rPr>
        <w:t xml:space="preserve"> kurulması,</w:t>
      </w:r>
    </w:p>
    <w:p w:rsidR="00447A5F" w:rsidRPr="00447A5F" w:rsidRDefault="009F2AF7" w:rsidP="00447A5F">
      <w:pPr>
        <w:jc w:val="both"/>
        <w:rPr>
          <w:sz w:val="24"/>
          <w:szCs w:val="24"/>
        </w:rPr>
      </w:pPr>
      <w:r>
        <w:rPr>
          <w:sz w:val="24"/>
          <w:szCs w:val="24"/>
        </w:rPr>
        <w:t xml:space="preserve">9-) </w:t>
      </w:r>
      <w:r w:rsidRPr="009F2AF7">
        <w:rPr>
          <w:sz w:val="24"/>
          <w:szCs w:val="24"/>
        </w:rPr>
        <w:t xml:space="preserve">Eğitimde araştırma ve </w:t>
      </w:r>
      <w:r w:rsidR="00FA17C1">
        <w:rPr>
          <w:sz w:val="24"/>
          <w:szCs w:val="24"/>
        </w:rPr>
        <w:t xml:space="preserve">yenilenme </w:t>
      </w:r>
      <w:r w:rsidRPr="009F2AF7">
        <w:rPr>
          <w:sz w:val="24"/>
          <w:szCs w:val="24"/>
        </w:rPr>
        <w:t xml:space="preserve">faaliyetlerinin desteklenmesi, yenilikçi eğitim yaklaşımlarının teşvik edilmesi ve bu alanda uluslararası </w:t>
      </w:r>
      <w:proofErr w:type="gramStart"/>
      <w:r w:rsidRPr="009F2AF7">
        <w:rPr>
          <w:sz w:val="24"/>
          <w:szCs w:val="24"/>
        </w:rPr>
        <w:t>işbirliklerinin</w:t>
      </w:r>
      <w:proofErr w:type="gramEnd"/>
      <w:r w:rsidRPr="009F2AF7">
        <w:rPr>
          <w:sz w:val="24"/>
          <w:szCs w:val="24"/>
        </w:rPr>
        <w:t xml:space="preserve"> artırılması.</w:t>
      </w:r>
      <w:r w:rsidR="0091627D">
        <w:rPr>
          <w:sz w:val="24"/>
          <w:szCs w:val="24"/>
        </w:rPr>
        <w:t xml:space="preserve"> </w:t>
      </w:r>
      <w:r w:rsidR="00B258DF">
        <w:rPr>
          <w:sz w:val="24"/>
          <w:szCs w:val="24"/>
        </w:rPr>
        <w:t>Ö</w:t>
      </w:r>
      <w:r w:rsidR="00B258DF" w:rsidRPr="00447A5F">
        <w:rPr>
          <w:sz w:val="24"/>
          <w:szCs w:val="24"/>
        </w:rPr>
        <w:t>ğretmen</w:t>
      </w:r>
      <w:r w:rsidR="00B258DF">
        <w:rPr>
          <w:sz w:val="24"/>
          <w:szCs w:val="24"/>
        </w:rPr>
        <w:t xml:space="preserve"> eğitimi ve profesyonel gelişim konusunda ö</w:t>
      </w:r>
      <w:r w:rsidR="00447A5F" w:rsidRPr="00447A5F">
        <w:rPr>
          <w:sz w:val="24"/>
          <w:szCs w:val="24"/>
        </w:rPr>
        <w:t xml:space="preserve">ğretmenlerin mesleki gelişimlerinin desteklenmesi, modern öğretim yöntemleri ve pedagojik beceriler konusunda sürekli eğitim programlarının </w:t>
      </w:r>
      <w:r w:rsidR="00B258DF">
        <w:rPr>
          <w:sz w:val="24"/>
          <w:szCs w:val="24"/>
        </w:rPr>
        <w:t>düzenlenmesi ve bu konuda Türk Devletleri Milli Eğitim Bakanlıkları nezdinde ortak koordinasyon kurulunun kurulması,</w:t>
      </w:r>
    </w:p>
    <w:p w:rsidR="00447A5F" w:rsidRPr="00447A5F" w:rsidRDefault="009F2AF7" w:rsidP="00447A5F">
      <w:pPr>
        <w:jc w:val="both"/>
        <w:rPr>
          <w:sz w:val="24"/>
          <w:szCs w:val="24"/>
        </w:rPr>
      </w:pPr>
      <w:r>
        <w:rPr>
          <w:sz w:val="24"/>
          <w:szCs w:val="24"/>
        </w:rPr>
        <w:t>10</w:t>
      </w:r>
      <w:r w:rsidR="00B258DF">
        <w:rPr>
          <w:sz w:val="24"/>
          <w:szCs w:val="24"/>
        </w:rPr>
        <w:t xml:space="preserve">-) </w:t>
      </w:r>
      <w:r w:rsidR="00447A5F" w:rsidRPr="00447A5F">
        <w:rPr>
          <w:sz w:val="24"/>
          <w:szCs w:val="24"/>
        </w:rPr>
        <w:t xml:space="preserve">Mesleki </w:t>
      </w:r>
      <w:r w:rsidR="00B258DF">
        <w:rPr>
          <w:sz w:val="24"/>
          <w:szCs w:val="24"/>
        </w:rPr>
        <w:t>ve teknik eğitim bütün Türk Dünyası’nın ortak sorunu olarak görülmelidir. Aynı zamanda da Türk Dünyasının çağlar üzerinden sıçrayabilmesi için de bir fırsat olarak değerlendirilmelidir. Bu kapsamda g</w:t>
      </w:r>
      <w:r w:rsidR="00447A5F" w:rsidRPr="00447A5F">
        <w:rPr>
          <w:sz w:val="24"/>
          <w:szCs w:val="24"/>
        </w:rPr>
        <w:t xml:space="preserve">ençlerin istihdam edilebilirliğini artırmak amacıyla mesleki ve teknik eğitimin güçlendirilmesi, </w:t>
      </w:r>
      <w:r w:rsidR="00B258DF">
        <w:rPr>
          <w:sz w:val="24"/>
          <w:szCs w:val="24"/>
        </w:rPr>
        <w:t xml:space="preserve">reel sektör </w:t>
      </w:r>
      <w:r w:rsidR="00447A5F" w:rsidRPr="00447A5F">
        <w:rPr>
          <w:sz w:val="24"/>
          <w:szCs w:val="24"/>
        </w:rPr>
        <w:t>ile eğitim kurumları arası</w:t>
      </w:r>
      <w:r w:rsidR="00B258DF">
        <w:rPr>
          <w:sz w:val="24"/>
          <w:szCs w:val="24"/>
        </w:rPr>
        <w:t>nda işbirliğinin geliştirilmesi ve ihtiyaca göre insan kaynağının eğitiminin planlanması,</w:t>
      </w:r>
    </w:p>
    <w:p w:rsidR="00B258DF" w:rsidRDefault="009F2AF7" w:rsidP="00447A5F">
      <w:pPr>
        <w:jc w:val="both"/>
        <w:rPr>
          <w:sz w:val="24"/>
          <w:szCs w:val="24"/>
        </w:rPr>
      </w:pPr>
      <w:r>
        <w:rPr>
          <w:sz w:val="24"/>
          <w:szCs w:val="24"/>
        </w:rPr>
        <w:t>11</w:t>
      </w:r>
      <w:r w:rsidR="00B258DF">
        <w:rPr>
          <w:sz w:val="24"/>
          <w:szCs w:val="24"/>
        </w:rPr>
        <w:t xml:space="preserve">-) Türk Dünyası’nda üstün zekâlı bireyler için özel eğitim programlarının oluşturulması ve yapılacak uzun soluklu çalışmalar ile beyin göçünün de önüne geçilerek yetenekli ve üreten bireylerin Türk devletlerinde kalarak devletlerinin ve milletlerinin kalkınmasında katkı sunmasına imkân verecek çalışmaların yapılması, </w:t>
      </w:r>
    </w:p>
    <w:p w:rsidR="00447A5F" w:rsidRPr="00447A5F" w:rsidRDefault="009F2AF7" w:rsidP="00447A5F">
      <w:pPr>
        <w:jc w:val="both"/>
        <w:rPr>
          <w:sz w:val="24"/>
          <w:szCs w:val="24"/>
        </w:rPr>
      </w:pPr>
      <w:r>
        <w:rPr>
          <w:sz w:val="24"/>
          <w:szCs w:val="24"/>
        </w:rPr>
        <w:lastRenderedPageBreak/>
        <w:t>12</w:t>
      </w:r>
      <w:r w:rsidR="00B258DF">
        <w:rPr>
          <w:sz w:val="24"/>
          <w:szCs w:val="24"/>
        </w:rPr>
        <w:t xml:space="preserve">-) Türk Dünyası’nda hiçbir ferdin kaybedilmeden her bir ferdin </w:t>
      </w:r>
      <w:proofErr w:type="gramStart"/>
      <w:r w:rsidR="00B258DF">
        <w:rPr>
          <w:sz w:val="24"/>
          <w:szCs w:val="24"/>
        </w:rPr>
        <w:t>imkan</w:t>
      </w:r>
      <w:proofErr w:type="gramEnd"/>
      <w:r w:rsidR="00B258DF">
        <w:rPr>
          <w:sz w:val="24"/>
          <w:szCs w:val="24"/>
        </w:rPr>
        <w:t xml:space="preserve">, yetenek, kapasite ve durumuna yönelik olarak eğitim sisteminin içinde kendini bulabilmesi gayesi ile </w:t>
      </w:r>
      <w:r w:rsidRPr="00447A5F">
        <w:rPr>
          <w:sz w:val="24"/>
          <w:szCs w:val="24"/>
        </w:rPr>
        <w:t>eğitimde eşitli</w:t>
      </w:r>
      <w:r>
        <w:rPr>
          <w:sz w:val="24"/>
          <w:szCs w:val="24"/>
        </w:rPr>
        <w:t xml:space="preserve">k ve kapsayıcılık </w:t>
      </w:r>
      <w:r w:rsidR="00447A5F" w:rsidRPr="00447A5F">
        <w:rPr>
          <w:sz w:val="24"/>
          <w:szCs w:val="24"/>
        </w:rPr>
        <w:t xml:space="preserve">ilkelerinin benimsenmesi, dezavantajlı grupların </w:t>
      </w:r>
      <w:r>
        <w:rPr>
          <w:sz w:val="24"/>
          <w:szCs w:val="24"/>
        </w:rPr>
        <w:t xml:space="preserve">eğitim imkanlarının artırılması, </w:t>
      </w:r>
    </w:p>
    <w:p w:rsidR="00447A5F" w:rsidRPr="00447A5F" w:rsidRDefault="009F2AF7" w:rsidP="00447A5F">
      <w:pPr>
        <w:jc w:val="both"/>
        <w:rPr>
          <w:sz w:val="24"/>
          <w:szCs w:val="24"/>
        </w:rPr>
      </w:pPr>
      <w:r>
        <w:rPr>
          <w:sz w:val="24"/>
          <w:szCs w:val="24"/>
        </w:rPr>
        <w:t xml:space="preserve">13-) </w:t>
      </w:r>
      <w:r w:rsidR="00447A5F" w:rsidRPr="00447A5F">
        <w:rPr>
          <w:sz w:val="24"/>
          <w:szCs w:val="24"/>
        </w:rPr>
        <w:t xml:space="preserve">Eğitim sisteminin sürdürülebilirliği için yeterli finansal kaynakların ayrılması, kaynakların etkin ve verimli kullanılması, </w:t>
      </w:r>
      <w:r w:rsidR="00753C34">
        <w:rPr>
          <w:sz w:val="24"/>
          <w:szCs w:val="24"/>
        </w:rPr>
        <w:t xml:space="preserve">eğitime ayrılan kaynağın ülke için en gerekli ve acil yatırımlar arasında görülebilmesi için </w:t>
      </w:r>
      <w:r w:rsidR="00753C34" w:rsidRPr="0091627D">
        <w:rPr>
          <w:b/>
          <w:sz w:val="24"/>
          <w:szCs w:val="24"/>
        </w:rPr>
        <w:t>Türk Dünyası Eğitim Strateji Belgesinin</w:t>
      </w:r>
      <w:r w:rsidR="00753C34">
        <w:rPr>
          <w:sz w:val="24"/>
          <w:szCs w:val="24"/>
        </w:rPr>
        <w:t xml:space="preserve"> hazırlanması</w:t>
      </w:r>
    </w:p>
    <w:p w:rsidR="00447A5F" w:rsidRPr="00447A5F" w:rsidRDefault="00753C34" w:rsidP="00447A5F">
      <w:pPr>
        <w:jc w:val="both"/>
        <w:rPr>
          <w:sz w:val="24"/>
          <w:szCs w:val="24"/>
        </w:rPr>
      </w:pPr>
      <w:r>
        <w:rPr>
          <w:sz w:val="24"/>
          <w:szCs w:val="24"/>
        </w:rPr>
        <w:t xml:space="preserve">14-) </w:t>
      </w:r>
      <w:r w:rsidR="00447A5F" w:rsidRPr="00447A5F">
        <w:rPr>
          <w:sz w:val="24"/>
          <w:szCs w:val="24"/>
        </w:rPr>
        <w:t xml:space="preserve">Eğitim programlarına çevre bilinci ve sürdürülebilirlik konularının entegre edilmesi, öğrencilerin bu konularda bilinçlendirilmesi ve çevre </w:t>
      </w:r>
      <w:r>
        <w:rPr>
          <w:sz w:val="24"/>
          <w:szCs w:val="24"/>
        </w:rPr>
        <w:t>dostu okulların teşvik edilerek küresel ısınma, iklim değişikliği konularında bireylerin bilinçlendirilmesi,</w:t>
      </w:r>
    </w:p>
    <w:p w:rsidR="00447A5F" w:rsidRPr="00447A5F" w:rsidRDefault="00753C34" w:rsidP="00447A5F">
      <w:pPr>
        <w:jc w:val="both"/>
        <w:rPr>
          <w:sz w:val="24"/>
          <w:szCs w:val="24"/>
        </w:rPr>
      </w:pPr>
      <w:r>
        <w:rPr>
          <w:sz w:val="24"/>
          <w:szCs w:val="24"/>
        </w:rPr>
        <w:t>15-) T</w:t>
      </w:r>
      <w:r w:rsidR="00447A5F" w:rsidRPr="00447A5F">
        <w:rPr>
          <w:sz w:val="24"/>
          <w:szCs w:val="24"/>
        </w:rPr>
        <w:t xml:space="preserve">ürk Dünyası ülkelerinin diğer ülkelerle eğitim işbirliklerini geliştirmesi, uluslararası öğrenci </w:t>
      </w:r>
      <w:r>
        <w:rPr>
          <w:sz w:val="24"/>
          <w:szCs w:val="24"/>
        </w:rPr>
        <w:t xml:space="preserve">ve dünyada tanınmış uluslararası eğitimcilerin ortak eğitim programlarında görev almasına yönelik çalışmaların yapılması, </w:t>
      </w:r>
    </w:p>
    <w:p w:rsidR="00447A5F" w:rsidRPr="00447A5F" w:rsidRDefault="00753C34" w:rsidP="00447A5F">
      <w:pPr>
        <w:jc w:val="both"/>
        <w:rPr>
          <w:sz w:val="24"/>
          <w:szCs w:val="24"/>
        </w:rPr>
      </w:pPr>
      <w:r>
        <w:rPr>
          <w:sz w:val="24"/>
          <w:szCs w:val="24"/>
        </w:rPr>
        <w:t xml:space="preserve">16-) </w:t>
      </w:r>
      <w:r w:rsidR="00447A5F" w:rsidRPr="00447A5F">
        <w:rPr>
          <w:sz w:val="24"/>
          <w:szCs w:val="24"/>
        </w:rPr>
        <w:t>Okul ortamlarının sağlık ve güvenlik açısından iyileştirilmesi, öğrenci ve öğretmenlerin fiziksel ve psikolojik sağlığının koru</w:t>
      </w:r>
      <w:r>
        <w:rPr>
          <w:sz w:val="24"/>
          <w:szCs w:val="24"/>
        </w:rPr>
        <w:t xml:space="preserve">nmasına yönelik çalışmaların yapılması için kamuoyu oluşturulması, </w:t>
      </w:r>
    </w:p>
    <w:p w:rsidR="00416540" w:rsidRDefault="00753C34" w:rsidP="00416540">
      <w:pPr>
        <w:jc w:val="both"/>
        <w:rPr>
          <w:color w:val="000000" w:themeColor="text1"/>
          <w:sz w:val="24"/>
          <w:szCs w:val="24"/>
        </w:rPr>
      </w:pPr>
      <w:r w:rsidRPr="00753C34">
        <w:rPr>
          <w:sz w:val="24"/>
          <w:szCs w:val="24"/>
        </w:rPr>
        <w:t>17)</w:t>
      </w:r>
      <w:r>
        <w:rPr>
          <w:b/>
          <w:sz w:val="24"/>
          <w:szCs w:val="24"/>
        </w:rPr>
        <w:t xml:space="preserve"> </w:t>
      </w:r>
      <w:r w:rsidR="00416540" w:rsidRPr="000C3695">
        <w:rPr>
          <w:sz w:val="24"/>
          <w:szCs w:val="24"/>
        </w:rPr>
        <w:t xml:space="preserve">Bölgesel huzuru ve küresel barışı ve tehdit eden düzensiz göçün önlenmesi noktasında uluslararası camia ve hükümetlere çağrıda bulunularak </w:t>
      </w:r>
      <w:r w:rsidR="00416540" w:rsidRPr="000C3695">
        <w:rPr>
          <w:color w:val="000000" w:themeColor="text1"/>
          <w:sz w:val="24"/>
          <w:szCs w:val="24"/>
        </w:rPr>
        <w:t>barışın önündeki en büyük engellerden biri ve bir insanlık suçu olarak gördüğümüz terörü; kaynağı, hedefi neresi ya da kim olursa olsun kınıyor, tüm ülkeleri terör ve terör örgütlerine karşı koşulsuz işbirliğine davet ediyoruz ortak görüşünün dile getirilmesi, tavsiye kararları alınmıştır.</w:t>
      </w:r>
    </w:p>
    <w:p w:rsidR="00FA17C1" w:rsidRPr="000C3695" w:rsidRDefault="00FA17C1" w:rsidP="00416540">
      <w:pPr>
        <w:jc w:val="both"/>
        <w:rPr>
          <w:color w:val="000000" w:themeColor="text1"/>
          <w:sz w:val="24"/>
          <w:szCs w:val="24"/>
        </w:rPr>
      </w:pPr>
    </w:p>
    <w:p w:rsidR="00416540" w:rsidRPr="000C3695" w:rsidRDefault="00416540" w:rsidP="000C3695">
      <w:pPr>
        <w:spacing w:after="0" w:line="240" w:lineRule="auto"/>
        <w:rPr>
          <w:b/>
          <w:sz w:val="24"/>
          <w:szCs w:val="24"/>
        </w:rPr>
      </w:pPr>
      <w:r w:rsidRPr="000C3695">
        <w:rPr>
          <w:b/>
          <w:sz w:val="24"/>
          <w:szCs w:val="24"/>
        </w:rPr>
        <w:t>UAESEB ve Üye Kuruluşların Görev, Yetki, Sorumluluk ve Kuruluş Amaçları İle İlgili Alınan Kararlar</w:t>
      </w:r>
    </w:p>
    <w:p w:rsidR="000C3695" w:rsidRPr="000C3695" w:rsidRDefault="000C3695" w:rsidP="000C3695">
      <w:pPr>
        <w:spacing w:after="0" w:line="240" w:lineRule="auto"/>
        <w:rPr>
          <w:b/>
          <w:sz w:val="24"/>
          <w:szCs w:val="24"/>
        </w:rPr>
      </w:pPr>
    </w:p>
    <w:p w:rsidR="00416540" w:rsidRPr="000C3695" w:rsidRDefault="00416540" w:rsidP="00416540">
      <w:pPr>
        <w:jc w:val="both"/>
        <w:rPr>
          <w:sz w:val="24"/>
          <w:szCs w:val="24"/>
        </w:rPr>
      </w:pPr>
      <w:r w:rsidRPr="000C3695">
        <w:rPr>
          <w:sz w:val="24"/>
          <w:szCs w:val="24"/>
        </w:rPr>
        <w:t>Yukarıda alınan tavsiye kararlarına ilaveten eğitim çalışanlarının sosyal ve ekonomik imkânlarının geliştirilmesi ile Birliğin güçlenmesi ve kapsamına yönelik aşağıdaki kararlar alınmıştır:</w:t>
      </w:r>
    </w:p>
    <w:p w:rsidR="00416540" w:rsidRPr="000C3695" w:rsidRDefault="00416540" w:rsidP="00416540">
      <w:pPr>
        <w:jc w:val="both"/>
        <w:rPr>
          <w:color w:val="000000" w:themeColor="text1"/>
          <w:sz w:val="24"/>
          <w:szCs w:val="24"/>
        </w:rPr>
      </w:pPr>
      <w:r w:rsidRPr="000C3695">
        <w:rPr>
          <w:b/>
          <w:color w:val="000000" w:themeColor="text1"/>
          <w:sz w:val="24"/>
          <w:szCs w:val="24"/>
        </w:rPr>
        <w:t>1-)</w:t>
      </w:r>
      <w:r w:rsidRPr="000C3695">
        <w:rPr>
          <w:color w:val="000000" w:themeColor="text1"/>
          <w:sz w:val="24"/>
          <w:szCs w:val="24"/>
        </w:rPr>
        <w:t xml:space="preserve"> Öncelikle Türk Dünyasının ürettiği bilimsel bilginin paylaşımına imkân vermek ve Türk Dünyası bilim insanlarını bir araya getirmek amacıyla, Türk </w:t>
      </w:r>
      <w:r w:rsidR="0091627D">
        <w:rPr>
          <w:color w:val="000000" w:themeColor="text1"/>
          <w:sz w:val="24"/>
          <w:szCs w:val="24"/>
        </w:rPr>
        <w:t xml:space="preserve">Eğitim Sen tarafından düzenlenen ve </w:t>
      </w:r>
      <w:proofErr w:type="spellStart"/>
      <w:r w:rsidR="0091627D">
        <w:rPr>
          <w:color w:val="000000" w:themeColor="text1"/>
          <w:sz w:val="24"/>
          <w:szCs w:val="24"/>
        </w:rPr>
        <w:t>UAESEB’e</w:t>
      </w:r>
      <w:proofErr w:type="spellEnd"/>
      <w:r w:rsidR="0091627D">
        <w:rPr>
          <w:color w:val="000000" w:themeColor="text1"/>
          <w:sz w:val="24"/>
          <w:szCs w:val="24"/>
        </w:rPr>
        <w:t xml:space="preserve"> üye kuruluşların desteklediği </w:t>
      </w:r>
      <w:r w:rsidRPr="000C3695">
        <w:rPr>
          <w:color w:val="000000" w:themeColor="text1"/>
          <w:sz w:val="24"/>
          <w:szCs w:val="24"/>
        </w:rPr>
        <w:t xml:space="preserve">uluslararası bilimsel kongrelerin memnuniyet verici olduğu, bu sebeple </w:t>
      </w:r>
      <w:r w:rsidR="00753C34">
        <w:rPr>
          <w:color w:val="000000" w:themeColor="text1"/>
          <w:sz w:val="24"/>
          <w:szCs w:val="24"/>
        </w:rPr>
        <w:t>21-24 Kasım 2024</w:t>
      </w:r>
      <w:r w:rsidRPr="000C3695">
        <w:rPr>
          <w:color w:val="000000" w:themeColor="text1"/>
          <w:sz w:val="24"/>
          <w:szCs w:val="24"/>
        </w:rPr>
        <w:t xml:space="preserve"> tarihleri arasında Antalya</w:t>
      </w:r>
      <w:r w:rsidR="00753C34">
        <w:rPr>
          <w:color w:val="000000" w:themeColor="text1"/>
          <w:sz w:val="24"/>
          <w:szCs w:val="24"/>
        </w:rPr>
        <w:t>/ Türkiye’de düzenlenecek olan ömrünü Türk dünyasının b</w:t>
      </w:r>
      <w:r w:rsidR="0091627D">
        <w:rPr>
          <w:color w:val="000000" w:themeColor="text1"/>
          <w:sz w:val="24"/>
          <w:szCs w:val="24"/>
        </w:rPr>
        <w:t>ir</w:t>
      </w:r>
      <w:r w:rsidR="00753C34">
        <w:rPr>
          <w:color w:val="000000" w:themeColor="text1"/>
          <w:sz w:val="24"/>
          <w:szCs w:val="24"/>
        </w:rPr>
        <w:t>liğine adamış büyük fikir adamı Ziya Gökalp’in Vefatının 10</w:t>
      </w:r>
      <w:r w:rsidR="0091627D">
        <w:rPr>
          <w:color w:val="000000" w:themeColor="text1"/>
          <w:sz w:val="24"/>
          <w:szCs w:val="24"/>
        </w:rPr>
        <w:t xml:space="preserve">0. Yılı anısına düzenlenen </w:t>
      </w:r>
      <w:r w:rsidR="00753C34">
        <w:rPr>
          <w:color w:val="000000" w:themeColor="text1"/>
          <w:sz w:val="24"/>
          <w:szCs w:val="24"/>
        </w:rPr>
        <w:t xml:space="preserve"> 5</w:t>
      </w:r>
      <w:r w:rsidRPr="000C3695">
        <w:rPr>
          <w:color w:val="000000" w:themeColor="text1"/>
          <w:sz w:val="24"/>
          <w:szCs w:val="24"/>
        </w:rPr>
        <w:t xml:space="preserve">. Uluslararası Türk Dünyası </w:t>
      </w:r>
      <w:r w:rsidR="00753C34">
        <w:rPr>
          <w:color w:val="000000" w:themeColor="text1"/>
          <w:sz w:val="24"/>
          <w:szCs w:val="24"/>
        </w:rPr>
        <w:t xml:space="preserve">Eğitim Bilimleri ve Sosyal Bilimler </w:t>
      </w:r>
      <w:r w:rsidRPr="000C3695">
        <w:rPr>
          <w:color w:val="000000" w:themeColor="text1"/>
          <w:sz w:val="24"/>
          <w:szCs w:val="24"/>
        </w:rPr>
        <w:t>Kongresi’nin amacına ulaşması, başarılı bir şekilde sonuçlanması için üye kuruluşlar tarafından her türlü desteğin verileceği,</w:t>
      </w:r>
    </w:p>
    <w:p w:rsidR="00FA17C1" w:rsidRDefault="00416540" w:rsidP="00416540">
      <w:pPr>
        <w:jc w:val="both"/>
        <w:rPr>
          <w:color w:val="000000" w:themeColor="text1"/>
          <w:sz w:val="24"/>
          <w:szCs w:val="24"/>
        </w:rPr>
      </w:pPr>
      <w:r w:rsidRPr="000C3695">
        <w:rPr>
          <w:b/>
          <w:color w:val="000000" w:themeColor="text1"/>
          <w:sz w:val="24"/>
          <w:szCs w:val="24"/>
        </w:rPr>
        <w:lastRenderedPageBreak/>
        <w:t>2-)</w:t>
      </w:r>
      <w:r w:rsidRPr="000C3695">
        <w:rPr>
          <w:color w:val="000000" w:themeColor="text1"/>
          <w:sz w:val="24"/>
          <w:szCs w:val="24"/>
        </w:rPr>
        <w:t xml:space="preserve"> </w:t>
      </w:r>
      <w:r w:rsidR="00753C34">
        <w:rPr>
          <w:color w:val="000000" w:themeColor="text1"/>
          <w:sz w:val="24"/>
          <w:szCs w:val="24"/>
        </w:rPr>
        <w:t xml:space="preserve">Kıbrıs Türklerinin maruz kaldığı katliamdan kurtarmak amacıyla Türkiye Cumhuriyeti’nin yapmış olduğu Barış </w:t>
      </w:r>
      <w:proofErr w:type="gramStart"/>
      <w:r w:rsidR="00753C34">
        <w:rPr>
          <w:color w:val="000000" w:themeColor="text1"/>
          <w:sz w:val="24"/>
          <w:szCs w:val="24"/>
        </w:rPr>
        <w:t>Harekatı</w:t>
      </w:r>
      <w:proofErr w:type="gramEnd"/>
      <w:r w:rsidR="00753C34">
        <w:rPr>
          <w:color w:val="000000" w:themeColor="text1"/>
          <w:sz w:val="24"/>
          <w:szCs w:val="24"/>
        </w:rPr>
        <w:t xml:space="preserve"> ile Kıbrıs Türklüğü yok olmaktan kurutulmuş ve devletini tesis edebilmiştir. Barış </w:t>
      </w:r>
      <w:r w:rsidR="00FA17C1">
        <w:rPr>
          <w:color w:val="000000" w:themeColor="text1"/>
          <w:sz w:val="24"/>
          <w:szCs w:val="24"/>
        </w:rPr>
        <w:t>Harekatı’nın</w:t>
      </w:r>
      <w:r w:rsidR="00753C34">
        <w:rPr>
          <w:color w:val="000000" w:themeColor="text1"/>
          <w:sz w:val="24"/>
          <w:szCs w:val="24"/>
        </w:rPr>
        <w:t xml:space="preserve"> 50</w:t>
      </w:r>
      <w:r w:rsidR="00FF6800">
        <w:rPr>
          <w:color w:val="000000" w:themeColor="text1"/>
          <w:sz w:val="24"/>
          <w:szCs w:val="24"/>
        </w:rPr>
        <w:t>. y</w:t>
      </w:r>
      <w:r w:rsidR="0091627D">
        <w:rPr>
          <w:color w:val="000000" w:themeColor="text1"/>
          <w:sz w:val="24"/>
          <w:szCs w:val="24"/>
        </w:rPr>
        <w:t xml:space="preserve">ılı </w:t>
      </w:r>
      <w:proofErr w:type="gramStart"/>
      <w:r w:rsidR="0091627D">
        <w:rPr>
          <w:color w:val="000000" w:themeColor="text1"/>
          <w:sz w:val="24"/>
          <w:szCs w:val="24"/>
        </w:rPr>
        <w:t xml:space="preserve">kapsamında </w:t>
      </w:r>
      <w:r w:rsidR="00753C34">
        <w:rPr>
          <w:color w:val="000000" w:themeColor="text1"/>
          <w:sz w:val="24"/>
          <w:szCs w:val="24"/>
        </w:rPr>
        <w:t xml:space="preserve"> </w:t>
      </w:r>
      <w:r w:rsidRPr="000C3695">
        <w:rPr>
          <w:color w:val="000000" w:themeColor="text1"/>
          <w:sz w:val="24"/>
          <w:szCs w:val="24"/>
        </w:rPr>
        <w:t>“</w:t>
      </w:r>
      <w:proofErr w:type="gramEnd"/>
      <w:r w:rsidR="00753C34">
        <w:rPr>
          <w:color w:val="000000" w:themeColor="text1"/>
          <w:sz w:val="24"/>
          <w:szCs w:val="24"/>
        </w:rPr>
        <w:t xml:space="preserve">50. Yılında Kıbrıs Barış </w:t>
      </w:r>
      <w:r w:rsidR="00FA17C1">
        <w:rPr>
          <w:color w:val="000000" w:themeColor="text1"/>
          <w:sz w:val="24"/>
          <w:szCs w:val="24"/>
        </w:rPr>
        <w:t>Harekâtı, Alternatif Bakış Açılarıyla Türk Tarihindeki Yeri”</w:t>
      </w:r>
      <w:r w:rsidR="00753C34">
        <w:rPr>
          <w:color w:val="000000" w:themeColor="text1"/>
          <w:sz w:val="24"/>
          <w:szCs w:val="24"/>
        </w:rPr>
        <w:t xml:space="preserve"> </w:t>
      </w:r>
      <w:r w:rsidRPr="000C3695">
        <w:rPr>
          <w:color w:val="000000" w:themeColor="text1"/>
          <w:sz w:val="24"/>
          <w:szCs w:val="24"/>
        </w:rPr>
        <w:t xml:space="preserve">başlıklı konferansın yapılması, </w:t>
      </w:r>
    </w:p>
    <w:p w:rsidR="00416540" w:rsidRPr="000C3695" w:rsidRDefault="00416540" w:rsidP="00416540">
      <w:pPr>
        <w:jc w:val="both"/>
        <w:rPr>
          <w:sz w:val="24"/>
          <w:szCs w:val="24"/>
        </w:rPr>
      </w:pPr>
      <w:r w:rsidRPr="000C3695">
        <w:rPr>
          <w:b/>
          <w:sz w:val="24"/>
          <w:szCs w:val="24"/>
        </w:rPr>
        <w:t>3-)</w:t>
      </w:r>
      <w:r w:rsidRPr="000C3695">
        <w:rPr>
          <w:sz w:val="24"/>
          <w:szCs w:val="24"/>
        </w:rPr>
        <w:t xml:space="preserve"> UAESEB üyesi kuruluşlar tarafından kamuoyu oluşturulması, taleplerin takibi ve hayata geçirilmesine yönelik yerel hukuk, mev</w:t>
      </w:r>
      <w:r w:rsidR="0091627D">
        <w:rPr>
          <w:sz w:val="24"/>
          <w:szCs w:val="24"/>
        </w:rPr>
        <w:t>zuat, üyelerin desteği ve uluslararası</w:t>
      </w:r>
      <w:r w:rsidRPr="000C3695">
        <w:rPr>
          <w:sz w:val="24"/>
          <w:szCs w:val="24"/>
        </w:rPr>
        <w:t xml:space="preserve"> hukuktan doğan hakların kullanılması üzerine faaliyet gösterecek komisyonların kurularak çalışmalar yapılması,</w:t>
      </w:r>
    </w:p>
    <w:p w:rsidR="00416540" w:rsidRPr="000C3695" w:rsidRDefault="00416540" w:rsidP="00416540">
      <w:pPr>
        <w:jc w:val="both"/>
        <w:rPr>
          <w:sz w:val="24"/>
          <w:szCs w:val="24"/>
        </w:rPr>
      </w:pPr>
      <w:r w:rsidRPr="000C3695">
        <w:rPr>
          <w:b/>
          <w:sz w:val="24"/>
          <w:szCs w:val="24"/>
        </w:rPr>
        <w:t>4-)</w:t>
      </w:r>
      <w:r w:rsidRPr="000C3695">
        <w:rPr>
          <w:sz w:val="24"/>
          <w:szCs w:val="24"/>
        </w:rPr>
        <w:t xml:space="preserve"> Türk Cumhuriyetlerinin ortak alfabe ve ortak yazı dillinin oluşması ve yerleşmesi noktasında yapacakları çalışmaların desteklenmesi hususunda UAESEB üyesi kuruluşların faaliyette bulundukları ülkelerde kamuoyu ve farkındalık oluşturacak girişimlerde bulunulması,</w:t>
      </w:r>
    </w:p>
    <w:p w:rsidR="00416540" w:rsidRPr="000C3695" w:rsidRDefault="00416540" w:rsidP="00416540">
      <w:pPr>
        <w:jc w:val="both"/>
        <w:rPr>
          <w:sz w:val="24"/>
          <w:szCs w:val="24"/>
        </w:rPr>
      </w:pPr>
      <w:r w:rsidRPr="000C3695">
        <w:rPr>
          <w:b/>
          <w:sz w:val="24"/>
          <w:szCs w:val="24"/>
        </w:rPr>
        <w:t>5-)</w:t>
      </w:r>
      <w:r w:rsidRPr="000C3695">
        <w:rPr>
          <w:sz w:val="24"/>
          <w:szCs w:val="24"/>
        </w:rPr>
        <w:t xml:space="preserve"> Üye kuruluşlar arasında sendikal alanda bilgi, yöntem ve tecrübe paylaşımına imkân sağlayacak organizasyonların hayata geçirilmesine ve karşılıklı ziyaretlerin artırılmasına,</w:t>
      </w:r>
    </w:p>
    <w:p w:rsidR="00416540" w:rsidRPr="000C3695" w:rsidRDefault="00416540" w:rsidP="00416540">
      <w:pPr>
        <w:jc w:val="both"/>
        <w:rPr>
          <w:sz w:val="24"/>
          <w:szCs w:val="24"/>
        </w:rPr>
      </w:pPr>
      <w:r w:rsidRPr="000C3695">
        <w:rPr>
          <w:b/>
          <w:sz w:val="24"/>
          <w:szCs w:val="24"/>
        </w:rPr>
        <w:t>6-)</w:t>
      </w:r>
      <w:r w:rsidRPr="000C3695">
        <w:rPr>
          <w:sz w:val="24"/>
          <w:szCs w:val="24"/>
        </w:rPr>
        <w:t xml:space="preserve"> UAESEB üyesi </w:t>
      </w:r>
      <w:r w:rsidR="0091627D">
        <w:rPr>
          <w:sz w:val="24"/>
          <w:szCs w:val="24"/>
        </w:rPr>
        <w:t xml:space="preserve">kuruluşların faaliyette bulunduğu </w:t>
      </w:r>
      <w:r w:rsidRPr="000C3695">
        <w:rPr>
          <w:sz w:val="24"/>
          <w:szCs w:val="24"/>
        </w:rPr>
        <w:t>ülkelerin bazılarında hali hazırda öğretmenlerimiz başta olmak üzere, tüm eğitim çalışanları hak ettikleri ekonomik ve sosyal haklara maalesef sahip değildirler. Ülke yönetimlerinden, UAESEB üyesi kuruluşlar olarak eğitim çalışanlarının yaptıkları işin önemine, niteliğine ve zorluğuna uygun ekonomik, sosyal ve sendikal haklarının sağlanması için ivedilikle çalışma başlatılmasının talep edilmesi,</w:t>
      </w:r>
    </w:p>
    <w:p w:rsidR="00416540" w:rsidRPr="000C3695" w:rsidRDefault="00416540" w:rsidP="00416540">
      <w:pPr>
        <w:jc w:val="both"/>
        <w:rPr>
          <w:sz w:val="24"/>
          <w:szCs w:val="24"/>
        </w:rPr>
      </w:pPr>
      <w:r w:rsidRPr="000C3695">
        <w:rPr>
          <w:sz w:val="24"/>
          <w:szCs w:val="24"/>
        </w:rPr>
        <w:t xml:space="preserve">Karar verilmiştir. </w:t>
      </w:r>
    </w:p>
    <w:p w:rsidR="000C3695" w:rsidRDefault="000C3695" w:rsidP="00642B7D">
      <w:pPr>
        <w:spacing w:line="240" w:lineRule="auto"/>
        <w:jc w:val="both"/>
        <w:rPr>
          <w:u w:val="single"/>
        </w:rPr>
      </w:pPr>
    </w:p>
    <w:p w:rsidR="00416540" w:rsidRPr="00642B7D" w:rsidRDefault="00642B7D" w:rsidP="00642B7D">
      <w:pPr>
        <w:spacing w:line="240" w:lineRule="auto"/>
        <w:jc w:val="both"/>
        <w:rPr>
          <w:u w:val="single"/>
        </w:rPr>
      </w:pPr>
      <w:r w:rsidRPr="00642B7D">
        <w:rPr>
          <w:u w:val="single"/>
        </w:rPr>
        <w:t>ADI SOYADI                                                                                                          İMZA</w:t>
      </w:r>
    </w:p>
    <w:p w:rsidR="00642B7D" w:rsidRPr="000C3695" w:rsidRDefault="000C3695" w:rsidP="00642B7D">
      <w:pPr>
        <w:spacing w:line="240" w:lineRule="atLeast"/>
        <w:rPr>
          <w:b/>
          <w:sz w:val="28"/>
          <w:szCs w:val="28"/>
        </w:rPr>
      </w:pPr>
      <w:r>
        <w:rPr>
          <w:b/>
          <w:sz w:val="28"/>
          <w:szCs w:val="28"/>
        </w:rPr>
        <w:t>Talip Geylan</w:t>
      </w:r>
      <w:r w:rsidR="00E9250F" w:rsidRPr="000C3695">
        <w:rPr>
          <w:b/>
          <w:sz w:val="28"/>
          <w:szCs w:val="28"/>
        </w:rPr>
        <w:t xml:space="preserve">  </w:t>
      </w:r>
    </w:p>
    <w:p w:rsidR="00696578" w:rsidRDefault="00E9250F" w:rsidP="00642B7D">
      <w:pPr>
        <w:spacing w:line="240" w:lineRule="atLeast"/>
      </w:pPr>
      <w:r>
        <w:t>UAESEB ve Türk Eğitim Sen Genel Başkanı</w:t>
      </w:r>
    </w:p>
    <w:p w:rsidR="00642B7D" w:rsidRPr="000C3695" w:rsidRDefault="00E9250F" w:rsidP="00642B7D">
      <w:pPr>
        <w:spacing w:line="240" w:lineRule="atLeast"/>
        <w:rPr>
          <w:b/>
          <w:sz w:val="24"/>
          <w:szCs w:val="24"/>
        </w:rPr>
      </w:pPr>
      <w:r w:rsidRPr="000C3695">
        <w:rPr>
          <w:b/>
          <w:sz w:val="24"/>
          <w:szCs w:val="24"/>
        </w:rPr>
        <w:t xml:space="preserve">Akın Manga      </w:t>
      </w:r>
    </w:p>
    <w:p w:rsidR="00642B7D" w:rsidRDefault="00E9250F" w:rsidP="00642B7D">
      <w:pPr>
        <w:spacing w:line="240" w:lineRule="atLeast"/>
      </w:pPr>
      <w:r>
        <w:t>Kıbrıs Türk Memur Sen Genel Başkanı</w:t>
      </w:r>
    </w:p>
    <w:p w:rsidR="00642B7D" w:rsidRPr="000C3695" w:rsidRDefault="00E9250F" w:rsidP="00642B7D">
      <w:pPr>
        <w:spacing w:line="240" w:lineRule="atLeast"/>
        <w:rPr>
          <w:b/>
          <w:sz w:val="24"/>
          <w:szCs w:val="24"/>
        </w:rPr>
      </w:pPr>
      <w:r w:rsidRPr="000C3695">
        <w:rPr>
          <w:b/>
          <w:sz w:val="24"/>
          <w:szCs w:val="24"/>
        </w:rPr>
        <w:t xml:space="preserve">Zafer </w:t>
      </w:r>
      <w:proofErr w:type="spellStart"/>
      <w:r w:rsidRPr="000C3695">
        <w:rPr>
          <w:b/>
          <w:sz w:val="24"/>
          <w:szCs w:val="24"/>
        </w:rPr>
        <w:t>Memmedov</w:t>
      </w:r>
      <w:proofErr w:type="spellEnd"/>
      <w:r w:rsidRPr="000C3695">
        <w:rPr>
          <w:b/>
          <w:sz w:val="24"/>
          <w:szCs w:val="24"/>
        </w:rPr>
        <w:t xml:space="preserve"> </w:t>
      </w:r>
    </w:p>
    <w:p w:rsidR="00642B7D" w:rsidRDefault="00E9250F" w:rsidP="00642B7D">
      <w:pPr>
        <w:spacing w:line="240" w:lineRule="atLeast"/>
      </w:pPr>
      <w:r>
        <w:t xml:space="preserve">Azerbaycan Tahsil İşçileri Azad Hemkarlar İttifakı </w:t>
      </w:r>
      <w:proofErr w:type="gramStart"/>
      <w:r>
        <w:t>Katibi</w:t>
      </w:r>
      <w:proofErr w:type="gramEnd"/>
    </w:p>
    <w:p w:rsidR="00642B7D" w:rsidRPr="000C3695" w:rsidRDefault="0091627D" w:rsidP="00642B7D">
      <w:pPr>
        <w:spacing w:line="240" w:lineRule="atLeast"/>
        <w:rPr>
          <w:b/>
          <w:sz w:val="24"/>
          <w:szCs w:val="24"/>
        </w:rPr>
      </w:pPr>
      <w:r>
        <w:rPr>
          <w:b/>
          <w:sz w:val="24"/>
          <w:szCs w:val="24"/>
        </w:rPr>
        <w:t>Cabir DOKO</w:t>
      </w:r>
    </w:p>
    <w:p w:rsidR="00642B7D" w:rsidRDefault="00661D7A" w:rsidP="00642B7D">
      <w:pPr>
        <w:spacing w:line="240" w:lineRule="atLeast"/>
      </w:pPr>
      <w:r>
        <w:t>Ufuk Derneği Başkan V.</w:t>
      </w:r>
    </w:p>
    <w:p w:rsidR="00642B7D" w:rsidRPr="000C3695" w:rsidRDefault="00F95EAA" w:rsidP="00642B7D">
      <w:pPr>
        <w:spacing w:line="240" w:lineRule="atLeast"/>
        <w:rPr>
          <w:b/>
          <w:sz w:val="24"/>
          <w:szCs w:val="24"/>
        </w:rPr>
      </w:pPr>
      <w:r w:rsidRPr="000C3695">
        <w:rPr>
          <w:b/>
          <w:sz w:val="24"/>
          <w:szCs w:val="24"/>
        </w:rPr>
        <w:t xml:space="preserve">Erol Kala </w:t>
      </w:r>
    </w:p>
    <w:p w:rsidR="00642B7D" w:rsidRDefault="00F95EAA" w:rsidP="00642B7D">
      <w:pPr>
        <w:spacing w:line="240" w:lineRule="atLeast"/>
      </w:pPr>
      <w:r>
        <w:t>Kosova Türk Öğretmenler Derneği Başkanı</w:t>
      </w:r>
    </w:p>
    <w:p w:rsidR="00E9250F" w:rsidRDefault="00E9250F" w:rsidP="00642B7D">
      <w:pPr>
        <w:spacing w:line="240" w:lineRule="atLeast"/>
      </w:pPr>
      <w:bookmarkStart w:id="0" w:name="_GoBack"/>
      <w:bookmarkEnd w:id="0"/>
    </w:p>
    <w:sectPr w:rsidR="00E9250F" w:rsidSect="00365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7D"/>
    <w:rsid w:val="00024ECD"/>
    <w:rsid w:val="00076859"/>
    <w:rsid w:val="00092512"/>
    <w:rsid w:val="000A2EB7"/>
    <w:rsid w:val="000C3695"/>
    <w:rsid w:val="000E1E43"/>
    <w:rsid w:val="0010357F"/>
    <w:rsid w:val="00112194"/>
    <w:rsid w:val="00121A2D"/>
    <w:rsid w:val="00122C05"/>
    <w:rsid w:val="00124E43"/>
    <w:rsid w:val="001706F3"/>
    <w:rsid w:val="002155FB"/>
    <w:rsid w:val="00220006"/>
    <w:rsid w:val="00236649"/>
    <w:rsid w:val="00237452"/>
    <w:rsid w:val="002463B7"/>
    <w:rsid w:val="00287F76"/>
    <w:rsid w:val="0033556C"/>
    <w:rsid w:val="003F181A"/>
    <w:rsid w:val="003F77C7"/>
    <w:rsid w:val="00416540"/>
    <w:rsid w:val="00427C97"/>
    <w:rsid w:val="00447A5F"/>
    <w:rsid w:val="0048730C"/>
    <w:rsid w:val="004D31A3"/>
    <w:rsid w:val="00513D63"/>
    <w:rsid w:val="0053601F"/>
    <w:rsid w:val="005E0E3A"/>
    <w:rsid w:val="00630F2E"/>
    <w:rsid w:val="00642B7D"/>
    <w:rsid w:val="00656A33"/>
    <w:rsid w:val="00661D7A"/>
    <w:rsid w:val="006641B6"/>
    <w:rsid w:val="00696578"/>
    <w:rsid w:val="006F0EEE"/>
    <w:rsid w:val="006F5829"/>
    <w:rsid w:val="0071376D"/>
    <w:rsid w:val="00753C34"/>
    <w:rsid w:val="00766620"/>
    <w:rsid w:val="00784021"/>
    <w:rsid w:val="00793F7D"/>
    <w:rsid w:val="007B4602"/>
    <w:rsid w:val="0085589F"/>
    <w:rsid w:val="00891809"/>
    <w:rsid w:val="008A4B8C"/>
    <w:rsid w:val="008B2D3C"/>
    <w:rsid w:val="00910843"/>
    <w:rsid w:val="0091627D"/>
    <w:rsid w:val="009B2503"/>
    <w:rsid w:val="009F2AF7"/>
    <w:rsid w:val="00A201DF"/>
    <w:rsid w:val="00A24DE2"/>
    <w:rsid w:val="00AC1DE8"/>
    <w:rsid w:val="00B1775C"/>
    <w:rsid w:val="00B258DF"/>
    <w:rsid w:val="00B67711"/>
    <w:rsid w:val="00B7772C"/>
    <w:rsid w:val="00BA2E58"/>
    <w:rsid w:val="00BA7359"/>
    <w:rsid w:val="00BB374F"/>
    <w:rsid w:val="00BB78FE"/>
    <w:rsid w:val="00C12B65"/>
    <w:rsid w:val="00C43B5A"/>
    <w:rsid w:val="00D52504"/>
    <w:rsid w:val="00DA6B68"/>
    <w:rsid w:val="00DF1FC0"/>
    <w:rsid w:val="00E9250F"/>
    <w:rsid w:val="00EC5E6E"/>
    <w:rsid w:val="00ED4EBD"/>
    <w:rsid w:val="00EF6B12"/>
    <w:rsid w:val="00F12B3E"/>
    <w:rsid w:val="00F5777A"/>
    <w:rsid w:val="00F873C5"/>
    <w:rsid w:val="00F937B7"/>
    <w:rsid w:val="00F95EAA"/>
    <w:rsid w:val="00FA17C1"/>
    <w:rsid w:val="00FF6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7C2A"/>
  <w15:docId w15:val="{4C403915-DC59-4670-9512-043C7852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7D"/>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1473</Words>
  <Characters>8398</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2023-07-11T13:55:00Z</dcterms:created>
  <dcterms:modified xsi:type="dcterms:W3CDTF">2024-06-21T10:11:00Z</dcterms:modified>
</cp:coreProperties>
</file>