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E5" w:rsidRDefault="004B544C" w:rsidP="00846514">
      <w:pPr>
        <w:spacing w:after="0" w:line="240" w:lineRule="auto"/>
        <w:jc w:val="center"/>
        <w:rPr>
          <w:rFonts w:ascii="Times New Roman" w:hAnsi="Times New Roman" w:cs="Times New Roman"/>
          <w:b/>
          <w:sz w:val="24"/>
          <w:szCs w:val="24"/>
        </w:rPr>
      </w:pPr>
      <w:r w:rsidRPr="004A12E3">
        <w:rPr>
          <w:rFonts w:ascii="Times New Roman" w:hAnsi="Times New Roman" w:cs="Times New Roman"/>
          <w:b/>
          <w:sz w:val="24"/>
          <w:szCs w:val="24"/>
        </w:rPr>
        <w:t>DANIŞTAY BAŞKANLIĞINA</w:t>
      </w:r>
    </w:p>
    <w:p w:rsidR="007D7C27" w:rsidRPr="004A12E3" w:rsidRDefault="007D7C27" w:rsidP="00846514">
      <w:pPr>
        <w:spacing w:after="0" w:line="240" w:lineRule="auto"/>
        <w:jc w:val="center"/>
        <w:rPr>
          <w:rFonts w:ascii="Times New Roman" w:hAnsi="Times New Roman" w:cs="Times New Roman"/>
          <w:b/>
          <w:sz w:val="24"/>
          <w:szCs w:val="24"/>
        </w:rPr>
      </w:pPr>
    </w:p>
    <w:p w:rsidR="000679E5" w:rsidRPr="004A12E3" w:rsidRDefault="000679E5" w:rsidP="000679E5">
      <w:pPr>
        <w:spacing w:after="0" w:line="240" w:lineRule="auto"/>
        <w:jc w:val="right"/>
        <w:rPr>
          <w:rFonts w:ascii="Times New Roman" w:hAnsi="Times New Roman" w:cs="Times New Roman"/>
          <w:b/>
          <w:sz w:val="24"/>
          <w:szCs w:val="24"/>
        </w:rPr>
      </w:pPr>
    </w:p>
    <w:p w:rsidR="000679E5" w:rsidRDefault="004B544C" w:rsidP="00846514">
      <w:pPr>
        <w:spacing w:after="0" w:line="240" w:lineRule="auto"/>
        <w:jc w:val="right"/>
        <w:rPr>
          <w:rFonts w:ascii="Times New Roman" w:hAnsi="Times New Roman" w:cs="Times New Roman"/>
          <w:b/>
          <w:sz w:val="24"/>
          <w:szCs w:val="24"/>
        </w:rPr>
      </w:pPr>
      <w:r w:rsidRPr="004A12E3">
        <w:rPr>
          <w:rFonts w:ascii="Times New Roman" w:hAnsi="Times New Roman" w:cs="Times New Roman"/>
          <w:b/>
          <w:sz w:val="24"/>
          <w:szCs w:val="24"/>
        </w:rPr>
        <w:t>“Yürütmeyi Durdurma Taleplidir”</w:t>
      </w:r>
    </w:p>
    <w:p w:rsidR="007D7C27" w:rsidRPr="004A12E3" w:rsidRDefault="007D7C27" w:rsidP="00846514">
      <w:pPr>
        <w:spacing w:after="0" w:line="240" w:lineRule="auto"/>
        <w:jc w:val="right"/>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DAVACI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Türk Eğitim-Sen</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VEKİLİ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 xml:space="preserve">Av. </w:t>
      </w:r>
      <w:r w:rsidR="005B771F">
        <w:rPr>
          <w:rFonts w:ascii="Times New Roman" w:hAnsi="Times New Roman" w:cs="Times New Roman"/>
          <w:sz w:val="24"/>
          <w:szCs w:val="24"/>
        </w:rPr>
        <w:t>Dilek ATAK</w:t>
      </w: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Pr="004A12E3">
        <w:rPr>
          <w:rFonts w:ascii="Times New Roman" w:hAnsi="Times New Roman" w:cs="Times New Roman"/>
          <w:sz w:val="24"/>
          <w:szCs w:val="24"/>
        </w:rPr>
        <w:tab/>
      </w:r>
      <w:r w:rsidRPr="004A12E3">
        <w:rPr>
          <w:rFonts w:ascii="Times New Roman" w:hAnsi="Times New Roman" w:cs="Times New Roman"/>
          <w:sz w:val="24"/>
          <w:szCs w:val="24"/>
        </w:rPr>
        <w:tab/>
      </w:r>
      <w:proofErr w:type="spellStart"/>
      <w:r w:rsidRPr="004A12E3">
        <w:rPr>
          <w:rFonts w:ascii="Times New Roman" w:hAnsi="Times New Roman" w:cs="Times New Roman"/>
          <w:sz w:val="24"/>
          <w:szCs w:val="24"/>
        </w:rPr>
        <w:t>Talatpaşa</w:t>
      </w:r>
      <w:proofErr w:type="spellEnd"/>
      <w:r w:rsidRPr="004A12E3">
        <w:rPr>
          <w:rFonts w:ascii="Times New Roman" w:hAnsi="Times New Roman" w:cs="Times New Roman"/>
          <w:sz w:val="24"/>
          <w:szCs w:val="24"/>
        </w:rPr>
        <w:t xml:space="preserve"> Bulvarı No:160 Kat:6 Cebeci</w:t>
      </w:r>
      <w:r w:rsidR="005B771F">
        <w:rPr>
          <w:rFonts w:ascii="Times New Roman" w:hAnsi="Times New Roman" w:cs="Times New Roman"/>
          <w:sz w:val="24"/>
          <w:szCs w:val="24"/>
        </w:rPr>
        <w:t xml:space="preserve"> Çankaya/</w:t>
      </w:r>
      <w:r w:rsidRPr="004A12E3">
        <w:rPr>
          <w:rFonts w:ascii="Times New Roman" w:hAnsi="Times New Roman" w:cs="Times New Roman"/>
          <w:sz w:val="24"/>
          <w:szCs w:val="24"/>
        </w:rPr>
        <w:t>ANKARA</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DAVALI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Milli Eğitim Bakanlığı</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T.TARİHİ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000100F1" w:rsidRPr="000100F1">
        <w:rPr>
          <w:rFonts w:ascii="Times New Roman" w:hAnsi="Times New Roman" w:cs="Times New Roman"/>
          <w:sz w:val="24"/>
          <w:szCs w:val="24"/>
        </w:rPr>
        <w:t>2</w:t>
      </w:r>
      <w:r w:rsidR="005A2A2A">
        <w:rPr>
          <w:rFonts w:ascii="Times New Roman" w:hAnsi="Times New Roman" w:cs="Times New Roman"/>
          <w:sz w:val="24"/>
          <w:szCs w:val="24"/>
        </w:rPr>
        <w:t>2</w:t>
      </w:r>
      <w:r w:rsidRPr="004A12E3">
        <w:rPr>
          <w:rFonts w:ascii="Times New Roman" w:hAnsi="Times New Roman" w:cs="Times New Roman"/>
          <w:sz w:val="24"/>
          <w:szCs w:val="24"/>
        </w:rPr>
        <w:t>.</w:t>
      </w:r>
      <w:r w:rsidR="000100F1">
        <w:rPr>
          <w:rFonts w:ascii="Times New Roman" w:hAnsi="Times New Roman" w:cs="Times New Roman"/>
          <w:sz w:val="24"/>
          <w:szCs w:val="24"/>
        </w:rPr>
        <w:t>0</w:t>
      </w:r>
      <w:r w:rsidR="005A2A2A">
        <w:rPr>
          <w:rFonts w:ascii="Times New Roman" w:hAnsi="Times New Roman" w:cs="Times New Roman"/>
          <w:sz w:val="24"/>
          <w:szCs w:val="24"/>
        </w:rPr>
        <w:t>3</w:t>
      </w:r>
      <w:r w:rsidR="005B771F">
        <w:rPr>
          <w:rFonts w:ascii="Times New Roman" w:hAnsi="Times New Roman" w:cs="Times New Roman"/>
          <w:sz w:val="24"/>
          <w:szCs w:val="24"/>
        </w:rPr>
        <w:t>.</w:t>
      </w:r>
      <w:r w:rsidRPr="004A12E3">
        <w:rPr>
          <w:rFonts w:ascii="Times New Roman" w:hAnsi="Times New Roman" w:cs="Times New Roman"/>
          <w:sz w:val="24"/>
          <w:szCs w:val="24"/>
        </w:rPr>
        <w:t>201</w:t>
      </w:r>
      <w:r w:rsidR="000100F1">
        <w:rPr>
          <w:rFonts w:ascii="Times New Roman" w:hAnsi="Times New Roman" w:cs="Times New Roman"/>
          <w:sz w:val="24"/>
          <w:szCs w:val="24"/>
        </w:rPr>
        <w:t>6</w:t>
      </w:r>
    </w:p>
    <w:p w:rsidR="000679E5" w:rsidRPr="004A12E3" w:rsidRDefault="000679E5" w:rsidP="000679E5">
      <w:pPr>
        <w:pStyle w:val="NormalWeb"/>
        <w:spacing w:before="0" w:beforeAutospacing="0" w:after="0" w:afterAutospacing="0"/>
        <w:jc w:val="both"/>
        <w:rPr>
          <w:b/>
          <w:u w:val="single"/>
        </w:rPr>
      </w:pPr>
    </w:p>
    <w:p w:rsidR="009570CD" w:rsidRPr="004A12E3" w:rsidRDefault="004B544C" w:rsidP="006F0FC8">
      <w:pPr>
        <w:pStyle w:val="NormalWeb"/>
        <w:spacing w:after="0"/>
        <w:jc w:val="both"/>
        <w:rPr>
          <w:b/>
          <w:u w:val="single"/>
        </w:rPr>
      </w:pPr>
      <w:proofErr w:type="gramStart"/>
      <w:r w:rsidRPr="004A12E3">
        <w:rPr>
          <w:b/>
          <w:u w:val="single"/>
        </w:rPr>
        <w:t>T.KONUSU</w:t>
      </w:r>
      <w:r w:rsidRPr="004A12E3">
        <w:rPr>
          <w:b/>
          <w:u w:val="single"/>
        </w:rPr>
        <w:tab/>
      </w:r>
      <w:r w:rsidRPr="004A12E3">
        <w:rPr>
          <w:b/>
          <w:u w:val="single"/>
        </w:rPr>
        <w:tab/>
      </w:r>
      <w:r w:rsidRPr="004A12E3">
        <w:rPr>
          <w:b/>
          <w:u w:val="single"/>
        </w:rPr>
        <w:tab/>
        <w:t>:</w:t>
      </w:r>
      <w:r w:rsidR="000100F1">
        <w:t xml:space="preserve"> </w:t>
      </w:r>
      <w:r w:rsidR="005A2A2A" w:rsidRPr="005A2A2A">
        <w:t>2016 yılı Milli Eğitim Bakanlığına Bağlı Eğitim Kurumlarına Y</w:t>
      </w:r>
      <w:r w:rsidR="005A2A2A">
        <w:t xml:space="preserve">önetici Görevlendirme Kılavuzunda yer alan </w:t>
      </w:r>
      <w:r w:rsidR="005A2A2A" w:rsidRPr="0012586C">
        <w:rPr>
          <w:b/>
        </w:rPr>
        <w:t>“2.12. Görev süresini dolduran müdür başyardımcısı ve müdür yardımcılarının görev süreleri, Yönetmelikteki şartları taşımaları kaydıyla eğitim kurumu müdürünün inhası, il millî eğitim müdürünün teklifi ve valinin onayı ile aynı veya farklı eğitim kurumlarına dört yıl süreyle uzatılabilecektir.”</w:t>
      </w:r>
      <w:r w:rsidR="005A2A2A">
        <w:t xml:space="preserve"> hükmünün </w:t>
      </w:r>
      <w:r w:rsidR="000100F1">
        <w:t>ö</w:t>
      </w:r>
      <w:r w:rsidR="00601E52">
        <w:t>nc</w:t>
      </w:r>
      <w:r w:rsidR="0098185B">
        <w:t>elikle</w:t>
      </w:r>
      <w:r w:rsidR="00C54422" w:rsidRPr="004A12E3">
        <w:t xml:space="preserve"> </w:t>
      </w:r>
      <w:r w:rsidR="00370018" w:rsidRPr="004A12E3">
        <w:t xml:space="preserve">YÜRÜTMESİNİN DURDURULMASI </w:t>
      </w:r>
      <w:r w:rsidR="002A0263" w:rsidRPr="004A12E3">
        <w:t xml:space="preserve">ve devamında </w:t>
      </w:r>
      <w:r w:rsidR="00370018" w:rsidRPr="004A12E3">
        <w:t>İPTALİ</w:t>
      </w:r>
      <w:r w:rsidR="002A0263" w:rsidRPr="004A12E3">
        <w:t xml:space="preserve"> </w:t>
      </w:r>
      <w:r w:rsidR="00C54422" w:rsidRPr="004A12E3">
        <w:t xml:space="preserve">talebinden ibarettir. </w:t>
      </w:r>
      <w:proofErr w:type="gramEnd"/>
    </w:p>
    <w:p w:rsidR="005A2A2A" w:rsidRDefault="004B544C" w:rsidP="006F0FC8">
      <w:pPr>
        <w:pStyle w:val="NormalWeb"/>
        <w:spacing w:before="0" w:beforeAutospacing="0" w:after="0"/>
        <w:jc w:val="both"/>
      </w:pPr>
      <w:r w:rsidRPr="004A12E3">
        <w:rPr>
          <w:b/>
          <w:u w:val="single"/>
        </w:rPr>
        <w:t>AÇIKLAMALAR</w:t>
      </w:r>
      <w:r w:rsidRPr="004A12E3">
        <w:rPr>
          <w:b/>
          <w:u w:val="single"/>
        </w:rPr>
        <w:tab/>
      </w:r>
      <w:r w:rsidRPr="004A12E3">
        <w:rPr>
          <w:b/>
          <w:u w:val="single"/>
        </w:rPr>
        <w:tab/>
        <w:t>:</w:t>
      </w:r>
      <w:r w:rsidR="009570CD" w:rsidRPr="004A12E3">
        <w:t xml:space="preserve"> </w:t>
      </w:r>
      <w:r w:rsidR="005A2A2A">
        <w:t xml:space="preserve">Dava konusu düzenlemede hukuka uyarlık bulunmadığından iptali hakkaniyet gereğidir. Şöyle ki; </w:t>
      </w:r>
    </w:p>
    <w:p w:rsidR="005A2A2A" w:rsidRDefault="005A2A2A" w:rsidP="005A2A2A">
      <w:pPr>
        <w:pStyle w:val="NormalWeb"/>
        <w:spacing w:before="0" w:beforeAutospacing="0" w:after="0"/>
        <w:ind w:firstLine="708"/>
        <w:jc w:val="both"/>
      </w:pPr>
      <w:r w:rsidRPr="005A2A2A">
        <w:t>Dava konusu</w:t>
      </w:r>
      <w:r>
        <w:t xml:space="preserve"> Kılavuz hükmü öncelikle normlar hiyerarşisine aykırıdır. Düzenlemenin dayanağını teşkil eden Yönetmelik maddesinde g</w:t>
      </w:r>
      <w:r w:rsidRPr="005A2A2A">
        <w:t>örev süresini dolduran müdür başyardımcısı ve müdür yardımcılarının görev süreleri</w:t>
      </w:r>
      <w:r>
        <w:t>nin</w:t>
      </w:r>
      <w:r w:rsidRPr="005A2A2A">
        <w:t xml:space="preserve"> </w:t>
      </w:r>
      <w:r>
        <w:t xml:space="preserve">farklı eğitim kurumlarında uzatılmasından bahsedilmemekte iken, Kılavuz hükmü ile farklı eğitim kurumlarında da uzatılmasına </w:t>
      </w:r>
      <w:proofErr w:type="gramStart"/>
      <w:r>
        <w:t>imkan</w:t>
      </w:r>
      <w:proofErr w:type="gramEnd"/>
      <w:r>
        <w:t xml:space="preserve"> sağlanmıştır. Normlar hiyerarşisine göre altta yer alan normun</w:t>
      </w:r>
      <w:r w:rsidR="0012586C">
        <w:t>, kendisinden</w:t>
      </w:r>
      <w:r>
        <w:t xml:space="preserve"> üstte yer alan norm</w:t>
      </w:r>
      <w:r w:rsidR="0012586C">
        <w:t>a</w:t>
      </w:r>
      <w:r>
        <w:t xml:space="preserve"> aykırı olması mümkün değildir.</w:t>
      </w:r>
    </w:p>
    <w:p w:rsidR="005A2A2A" w:rsidRDefault="005A2A2A" w:rsidP="005A2A2A">
      <w:pPr>
        <w:pStyle w:val="NormalWeb"/>
        <w:spacing w:before="0" w:beforeAutospacing="0" w:after="0"/>
        <w:ind w:firstLine="708"/>
        <w:jc w:val="both"/>
      </w:pPr>
      <w:r w:rsidRPr="005A2A2A">
        <w:t xml:space="preserve">27.01.2016 tarih ve 29606 sayılı Resmi </w:t>
      </w:r>
      <w:proofErr w:type="spellStart"/>
      <w:r w:rsidRPr="005A2A2A">
        <w:t>Gazete’de</w:t>
      </w:r>
      <w:proofErr w:type="spellEnd"/>
      <w:r w:rsidRPr="005A2A2A">
        <w:t xml:space="preserve"> yayımlanan Milli Eğitim Bakanlığı Eğitim Kurumları Yöneticilerinin Görevlendirilmelerine Dair Yönetmelikte Değişiklik Yapılmasına İlişkin Yönetmeliğin; 2. maddesi </w:t>
      </w:r>
      <w:proofErr w:type="gramStart"/>
      <w:r w:rsidRPr="005A2A2A">
        <w:t>ile;</w:t>
      </w:r>
      <w:proofErr w:type="gramEnd"/>
      <w:r w:rsidRPr="005A2A2A">
        <w:t xml:space="preserve">  06.10.2015 tarih ve 29494 sayılı Resmî </w:t>
      </w:r>
      <w:proofErr w:type="spellStart"/>
      <w:r w:rsidRPr="005A2A2A">
        <w:t>Gazete’de</w:t>
      </w:r>
      <w:proofErr w:type="spellEnd"/>
      <w:r w:rsidRPr="005A2A2A">
        <w:t xml:space="preserve"> yayımlanan Millî Eğitim Bakanlığı Eğitim Kurumları Yöneticilerinin Görevlendirilmelerine Dair Yönetmeliğin 24. maddesine eklenen; </w:t>
      </w:r>
      <w:r w:rsidRPr="0012586C">
        <w:rPr>
          <w:b/>
          <w:i/>
        </w:rPr>
        <w:t>“(5) Dört yıllık görev süresini dolduran müdür başyardımcıları ve müdür yardımcılarının görev süreleri, eğitim kurumu müdürünün inhası, il millî eğitim müdürünün teklifi ve valinin onayı ile dört yıl süreyle uzatılabilir.”</w:t>
      </w:r>
      <w:r w:rsidRPr="005A2A2A">
        <w:t xml:space="preserve"> </w:t>
      </w:r>
      <w:r w:rsidR="0012586C">
        <w:t>ş</w:t>
      </w:r>
      <w:r>
        <w:t>eklindedir. Bahsi geçen düzenlemede, d</w:t>
      </w:r>
      <w:r w:rsidRPr="005A2A2A">
        <w:t>ört yıllık görev süresini dolduran müdür başyardımcıları ve müdür yardımcılarının görev süreleri</w:t>
      </w:r>
      <w:r>
        <w:t>nin aynı eğitim kurumunda dört yıl süreyle uzatılabilmesinden bahsedilmekte iken, Kılavuz hükmü ile bu düzenlemenin kapsamı genişletilerek “</w:t>
      </w:r>
      <w:proofErr w:type="gramStart"/>
      <w:r>
        <w:t>..</w:t>
      </w:r>
      <w:proofErr w:type="gramEnd"/>
      <w:r w:rsidRPr="005A2A2A">
        <w:t xml:space="preserve">aynı veya </w:t>
      </w:r>
      <w:r w:rsidRPr="005A2A2A">
        <w:rPr>
          <w:b/>
        </w:rPr>
        <w:t>farklı eğitim kurumlarına</w:t>
      </w:r>
      <w:r w:rsidRPr="005A2A2A">
        <w:t xml:space="preserve"> dört yıl süreyle uzatılabilecektir.”</w:t>
      </w:r>
      <w:r>
        <w:t xml:space="preserve"> denilmiştir. </w:t>
      </w:r>
    </w:p>
    <w:p w:rsidR="007932D0" w:rsidRDefault="005A2A2A" w:rsidP="005A2A2A">
      <w:pPr>
        <w:pStyle w:val="NormalWeb"/>
        <w:spacing w:before="0" w:beforeAutospacing="0" w:after="0"/>
        <w:ind w:firstLine="708"/>
        <w:jc w:val="both"/>
      </w:pPr>
      <w:r>
        <w:t>Diğer yandan; m</w:t>
      </w:r>
      <w:r w:rsidR="007932D0">
        <w:t xml:space="preserve">üvekkil Sendika tarafından açılan davada, </w:t>
      </w:r>
      <w:r w:rsidR="007932D0" w:rsidRPr="0082727E">
        <w:rPr>
          <w:b/>
        </w:rPr>
        <w:t xml:space="preserve">Danıştay İdari Dava Daireleri Kurulu’nun 2014/1151 Y.D. İtiraz </w:t>
      </w:r>
      <w:proofErr w:type="spellStart"/>
      <w:r w:rsidR="007932D0" w:rsidRPr="0082727E">
        <w:rPr>
          <w:b/>
        </w:rPr>
        <w:t>nolu</w:t>
      </w:r>
      <w:proofErr w:type="spellEnd"/>
      <w:r w:rsidR="007932D0" w:rsidRPr="0082727E">
        <w:rPr>
          <w:b/>
        </w:rPr>
        <w:t xml:space="preserve"> ve 18.02.2014 tarihli kararı </w:t>
      </w:r>
      <w:proofErr w:type="gramStart"/>
      <w:r w:rsidR="007932D0" w:rsidRPr="007932D0">
        <w:t>ile;</w:t>
      </w:r>
      <w:proofErr w:type="gramEnd"/>
      <w:r w:rsidR="007932D0" w:rsidRPr="007932D0">
        <w:t xml:space="preserve"> 10.06.2014 tarih ve 29026 sayılı Resmi Gazetede yayımlanan Milli Eğitim Bakanlığına Bağlı Eğitim Kurumları Yöneticilerinin Görevlendirilmelerine İlişkin Yönetmeliğin “Yönetici </w:t>
      </w:r>
      <w:r w:rsidR="007932D0" w:rsidRPr="007932D0">
        <w:lastRenderedPageBreak/>
        <w:t>görevlendirmede esas alınacak hususlar” başlıklı 10. Maddesinin 9. Fıkrasın</w:t>
      </w:r>
      <w:r w:rsidR="0082727E">
        <w:t xml:space="preserve">da yer alan </w:t>
      </w:r>
      <w:r w:rsidR="0082727E" w:rsidRPr="0082727E">
        <w:rPr>
          <w:b/>
        </w:rPr>
        <w:t>“Müdür görevlendirmesi yapılan eğitim kurumlarına müdür başyardımcısı ve müdür yardımcısı görevlendirmeleri yeni görevlendirilen müdürün inhası, il milli eğitim müdürünün teklifi ve valinin onayı ile yapılır</w:t>
      </w:r>
      <w:r w:rsidR="0082727E" w:rsidRPr="0082727E">
        <w:t>.</w:t>
      </w:r>
      <w:r w:rsidR="0082727E">
        <w:t>” hükmünün</w:t>
      </w:r>
      <w:r w:rsidR="007932D0" w:rsidRPr="007932D0">
        <w:t xml:space="preserve">, “Müdür başyardımcılığı ve müdür yardımcılığına görevlendirme” başlıklı </w:t>
      </w:r>
      <w:r w:rsidR="007932D0" w:rsidRPr="0082727E">
        <w:rPr>
          <w:b/>
        </w:rPr>
        <w:t>23. Maddesinin 1. Fıkrasında</w:t>
      </w:r>
      <w:r w:rsidR="0082727E">
        <w:t xml:space="preserve"> yer alan </w:t>
      </w:r>
      <w:r w:rsidR="0082727E" w:rsidRPr="0082727E">
        <w:rPr>
          <w:i/>
        </w:rPr>
        <w:t xml:space="preserve">“Müdür başyardımcısı ve/veya müdür yardımcısı norm kadrosu boş bulunan eğitim kurumlarına, görevlendirilecekleri tarih itibarıyla 5 ve 7 </w:t>
      </w:r>
      <w:proofErr w:type="spellStart"/>
      <w:r w:rsidR="0082727E" w:rsidRPr="0082727E">
        <w:rPr>
          <w:i/>
        </w:rPr>
        <w:t>nci</w:t>
      </w:r>
      <w:proofErr w:type="spellEnd"/>
      <w:r w:rsidR="0082727E" w:rsidRPr="0082727E">
        <w:rPr>
          <w:i/>
        </w:rPr>
        <w:t xml:space="preserve"> maddelerde belirtilen şartları taşıyor olmaları kaydıyla, görevlendirme yapılacak eğitim kurumunda veya eğitim kurumunun bulunduğu ilçe ve ildeki eğitim kurumlarında halen yönetici veya öğretmen olarak görev yapanlar arasından, eğitim kurumu müdürünün inhası ve il millî eğitim müdürünün teklifi üzerine valinin onayı ile müdür başyardımcısı ve müdür yardımcısı görevlendirilir.</w:t>
      </w:r>
      <w:r w:rsidR="0082727E">
        <w:t xml:space="preserve">” hükmünde </w:t>
      </w:r>
      <w:r w:rsidR="007932D0" w:rsidRPr="0082727E">
        <w:rPr>
          <w:b/>
        </w:rPr>
        <w:t>hiçbir ölçüt ve duyuruya yer verilmemesine ilişkin eksik düzenlemenin</w:t>
      </w:r>
      <w:r w:rsidR="007932D0">
        <w:t xml:space="preserve"> </w:t>
      </w:r>
      <w:r w:rsidR="007932D0" w:rsidRPr="007932D0">
        <w:t>yürütmesi durdurulmuştur.</w:t>
      </w:r>
    </w:p>
    <w:p w:rsidR="0082727E" w:rsidRDefault="0082727E" w:rsidP="007932D0">
      <w:pPr>
        <w:pStyle w:val="NormalWeb"/>
        <w:spacing w:before="0" w:beforeAutospacing="0" w:after="0"/>
        <w:ind w:firstLine="708"/>
        <w:jc w:val="both"/>
      </w:pPr>
      <w:r>
        <w:t xml:space="preserve">Kararın gerekçesinde ise; bu düzenlemelerin, </w:t>
      </w:r>
      <w:r w:rsidRPr="0082727E">
        <w:t>müdür ba</w:t>
      </w:r>
      <w:r>
        <w:t>ş</w:t>
      </w:r>
      <w:r w:rsidRPr="0082727E">
        <w:t>yardımcılı</w:t>
      </w:r>
      <w:r>
        <w:t>ğ</w:t>
      </w:r>
      <w:r w:rsidRPr="0082727E">
        <w:t>ına ve müdür yardımcıl</w:t>
      </w:r>
      <w:r>
        <w:t>ığ</w:t>
      </w:r>
      <w:r w:rsidRPr="0082727E">
        <w:t>ı görevlendirmelerinde hiçbir objektif kıstas öngörülmemesi, takdir yetkisine mutlak ölçüde bir etki kazandırması, hiçbir de</w:t>
      </w:r>
      <w:r>
        <w:t>ğ</w:t>
      </w:r>
      <w:r w:rsidRPr="0082727E">
        <w:t xml:space="preserve">erlendirme </w:t>
      </w:r>
      <w:proofErr w:type="gramStart"/>
      <w:r w:rsidRPr="0082727E">
        <w:t>kriterine</w:t>
      </w:r>
      <w:proofErr w:type="gramEnd"/>
      <w:r w:rsidRPr="0082727E">
        <w:t xml:space="preserve"> yer vermeyerek hukuka uygunluk denetiminin etkinli</w:t>
      </w:r>
      <w:r>
        <w:t>ğ</w:t>
      </w:r>
      <w:r w:rsidRPr="0082727E">
        <w:t>ini daraltması, kariyer ve liyakat ilkelerini gözetmeyerek kamu personeli açısından güvencesiz bir ortam yaratması, görevin gerektirdi</w:t>
      </w:r>
      <w:r>
        <w:t>ğ</w:t>
      </w:r>
      <w:r w:rsidRPr="0082727E">
        <w:t>i niteliklere sahip en uygun personelin seçimini ve dolayısıyla kamu hizmetinin iyi i</w:t>
      </w:r>
      <w:r>
        <w:t>ş</w:t>
      </w:r>
      <w:r w:rsidRPr="0082727E">
        <w:t>lemesini zorla</w:t>
      </w:r>
      <w:r>
        <w:t>ş</w:t>
      </w:r>
      <w:r w:rsidRPr="0082727E">
        <w:t>tırıcı bir etki yaratması</w:t>
      </w:r>
      <w:r>
        <w:t>,</w:t>
      </w:r>
      <w:r w:rsidRPr="0082727E">
        <w:t xml:space="preserve"> ayrıca adayların görevlendirmelerden haberdar olmasını sa</w:t>
      </w:r>
      <w:r>
        <w:t>ğ</w:t>
      </w:r>
      <w:r w:rsidRPr="0082727E">
        <w:t>layacak duyuruya yer vermeyerek geni</w:t>
      </w:r>
      <w:r>
        <w:t xml:space="preserve">ş </w:t>
      </w:r>
      <w:r w:rsidRPr="0082727E">
        <w:t>katılımı ve fırsat e</w:t>
      </w:r>
      <w:r>
        <w:t>ş</w:t>
      </w:r>
      <w:r w:rsidRPr="0082727E">
        <w:t>itli</w:t>
      </w:r>
      <w:r>
        <w:t>ğ</w:t>
      </w:r>
      <w:r w:rsidRPr="0082727E">
        <w:t>ini ortadan kaldırması nedeniyle hukuka uygun bulunma</w:t>
      </w:r>
      <w:r>
        <w:t xml:space="preserve">dığı belirtilmiştir. </w:t>
      </w:r>
    </w:p>
    <w:p w:rsidR="007932D0" w:rsidRDefault="007932D0" w:rsidP="007932D0">
      <w:pPr>
        <w:pStyle w:val="NormalWeb"/>
        <w:spacing w:before="0" w:beforeAutospacing="0" w:after="0"/>
        <w:ind w:firstLine="708"/>
        <w:jc w:val="both"/>
      </w:pPr>
      <w:proofErr w:type="gramStart"/>
      <w:r>
        <w:t>Davalı Bakanlık tarafından</w:t>
      </w:r>
      <w:r w:rsidR="0082727E">
        <w:t xml:space="preserve"> </w:t>
      </w:r>
      <w:r w:rsidR="0082727E" w:rsidRPr="0082727E">
        <w:t>06.10.2015 tarih</w:t>
      </w:r>
      <w:r w:rsidR="0082727E">
        <w:t>i itibarıyla,</w:t>
      </w:r>
      <w:r>
        <w:t xml:space="preserve"> </w:t>
      </w:r>
      <w:r w:rsidRPr="007932D0">
        <w:t>10.06.2014 tarih ve 29026 sayılı Resmi Gazetede yayımlanan Milli Eğitim Bakanlığına Bağlı Eğitim Kurumları Yöneticilerinin Görevlendirilmelerine İlişkin Yönetmeli</w:t>
      </w:r>
      <w:r>
        <w:t xml:space="preserve">k tamamen yürürlükten kaldırılarak, yerine </w:t>
      </w:r>
      <w:r w:rsidRPr="007932D0">
        <w:t xml:space="preserve">06.10.2015 tarih ve 29494 sayılı Resmî </w:t>
      </w:r>
      <w:proofErr w:type="spellStart"/>
      <w:r w:rsidRPr="007932D0">
        <w:t>Gazete’de</w:t>
      </w:r>
      <w:proofErr w:type="spellEnd"/>
      <w:r w:rsidRPr="007932D0">
        <w:t xml:space="preserve"> Millî Eğitim Bakanlığı Eğitim Kurumları Yöneticilerinin Görevlendirilmelerine Dair Yönetmeli</w:t>
      </w:r>
      <w:r>
        <w:t>k yayımlanmıştır.</w:t>
      </w:r>
      <w:proofErr w:type="gramEnd"/>
    </w:p>
    <w:p w:rsidR="00A901CF" w:rsidRDefault="00A901CF" w:rsidP="007932D0">
      <w:pPr>
        <w:pStyle w:val="NormalWeb"/>
        <w:spacing w:before="0" w:beforeAutospacing="0" w:after="0"/>
        <w:ind w:firstLine="708"/>
        <w:jc w:val="both"/>
      </w:pPr>
      <w:r w:rsidRPr="00A901CF">
        <w:t xml:space="preserve">06.10.2015 tarih ve 29494 sayılı Resmî </w:t>
      </w:r>
      <w:proofErr w:type="spellStart"/>
      <w:r w:rsidRPr="00A901CF">
        <w:t>Gazete’de</w:t>
      </w:r>
      <w:proofErr w:type="spellEnd"/>
      <w:r w:rsidRPr="00A901CF">
        <w:t xml:space="preserve"> yayımlanan Millî Eğitim Bakanlığı Eğitim Kurumları Yöneticilerinin Görevlendirilmelerine Dair Yönetmeliğin</w:t>
      </w:r>
      <w:r>
        <w:t>;</w:t>
      </w:r>
    </w:p>
    <w:p w:rsidR="007932D0" w:rsidRDefault="007932D0" w:rsidP="007932D0">
      <w:pPr>
        <w:pStyle w:val="NormalWeb"/>
        <w:spacing w:after="0"/>
        <w:jc w:val="both"/>
      </w:pPr>
      <w:r w:rsidRPr="007932D0">
        <w:rPr>
          <w:b/>
        </w:rPr>
        <w:t>“Yönetici görevlendirmede izlenecek yöntem”</w:t>
      </w:r>
      <w:r>
        <w:t xml:space="preserve"> başlıklı;</w:t>
      </w:r>
    </w:p>
    <w:p w:rsidR="007932D0" w:rsidRPr="007932D0" w:rsidRDefault="007932D0" w:rsidP="007932D0">
      <w:pPr>
        <w:pStyle w:val="NormalWeb"/>
        <w:spacing w:after="0"/>
        <w:jc w:val="both"/>
        <w:rPr>
          <w:b/>
        </w:rPr>
      </w:pPr>
      <w:r>
        <w:t>MADDE 13 – (1) “</w:t>
      </w:r>
      <w:r w:rsidRPr="007932D0">
        <w:rPr>
          <w:b/>
          <w:u w:val="single"/>
        </w:rPr>
        <w:t>Müdür başyardımcılığı ve müdür yardımcılığına görevlendirme yazılı sınav sonucuna göre</w:t>
      </w:r>
      <w:r w:rsidRPr="007932D0">
        <w:rPr>
          <w:b/>
        </w:rPr>
        <w:t>,</w:t>
      </w:r>
      <w:r>
        <w:t xml:space="preserve"> müdürlüğe görevlendirme ise değerlendirme ve sözlü sınav sonucuna göre </w:t>
      </w:r>
      <w:r w:rsidRPr="007932D0">
        <w:rPr>
          <w:b/>
          <w:u w:val="single"/>
        </w:rPr>
        <w:t>yapılır.”</w:t>
      </w:r>
    </w:p>
    <w:p w:rsidR="007932D0" w:rsidRDefault="007932D0" w:rsidP="007932D0">
      <w:pPr>
        <w:pStyle w:val="NormalWeb"/>
        <w:spacing w:after="0"/>
        <w:jc w:val="both"/>
      </w:pPr>
      <w:r>
        <w:t>“</w:t>
      </w:r>
      <w:r w:rsidRPr="007932D0">
        <w:rPr>
          <w:b/>
        </w:rPr>
        <w:t>Yazılı sınav</w:t>
      </w:r>
      <w:r>
        <w:t>” başlıklı;</w:t>
      </w:r>
    </w:p>
    <w:p w:rsidR="007932D0" w:rsidRDefault="007932D0" w:rsidP="007932D0">
      <w:pPr>
        <w:pStyle w:val="NormalWeb"/>
        <w:spacing w:before="0" w:beforeAutospacing="0" w:after="0"/>
        <w:jc w:val="both"/>
      </w:pPr>
      <w:proofErr w:type="gramStart"/>
      <w:r>
        <w:t>MADDE 14 – (1) “</w:t>
      </w:r>
      <w:r w:rsidRPr="007932D0">
        <w:rPr>
          <w:b/>
        </w:rPr>
        <w:t xml:space="preserve">Müdür başyardımcılığı veya müdür yardımcılığında dört yıllık ya da aynı eğitim kurumu müdür başyardımcılığı veya müdür yardımcılığında toplam sekiz yıllık görev süresi dolanlar ile duyurunun son günü itibarıyla 5 ve 7 </w:t>
      </w:r>
      <w:proofErr w:type="spellStart"/>
      <w:r w:rsidRPr="007932D0">
        <w:rPr>
          <w:b/>
        </w:rPr>
        <w:t>nci</w:t>
      </w:r>
      <w:proofErr w:type="spellEnd"/>
      <w:r w:rsidRPr="007932D0">
        <w:rPr>
          <w:b/>
        </w:rPr>
        <w:t xml:space="preserve"> maddelerde belirtilen şartları taşıyanlar arasından müdür başyardımcısı veya müdür yardımcısı olarak görevlendirilecekleri belirlemek amacıyla Bakanlıkça veya Ölçme, Seçme ve Yerleştirme Merkezi Başkanlığınca test usulü </w:t>
      </w:r>
      <w:r w:rsidRPr="0082727E">
        <w:rPr>
          <w:b/>
          <w:u w:val="single"/>
        </w:rPr>
        <w:t>ile yazılı sınav yapılır</w:t>
      </w:r>
      <w:r w:rsidRPr="007932D0">
        <w:rPr>
          <w:b/>
        </w:rPr>
        <w:t xml:space="preserve">. </w:t>
      </w:r>
      <w:proofErr w:type="gramEnd"/>
      <w:r w:rsidRPr="007932D0">
        <w:rPr>
          <w:b/>
        </w:rPr>
        <w:t>Bu sınavda yüz puan üzerinden yetmiş ve üzeri puan alanlar başarılı sayılır. Yazılı sınav sonuçları, kesin sonuçların ilan edildiği tarihten itibaren en fazla bir yıl süreyle olmak üzere bu kapsamda yapılacak bir sonraki sınav tarihine kadar geçerlidir.</w:t>
      </w:r>
      <w:r>
        <w:rPr>
          <w:b/>
        </w:rPr>
        <w:t>”</w:t>
      </w:r>
    </w:p>
    <w:p w:rsidR="00A901CF" w:rsidRDefault="00A901CF" w:rsidP="00A901CF">
      <w:pPr>
        <w:pStyle w:val="NormalWeb"/>
        <w:spacing w:before="0" w:beforeAutospacing="0" w:after="0"/>
        <w:jc w:val="both"/>
      </w:pPr>
      <w:r>
        <w:lastRenderedPageBreak/>
        <w:t>“Müdür başyardımcılığı ve müdür yardımcılığına görevlendirme” başlıklı;</w:t>
      </w:r>
    </w:p>
    <w:p w:rsidR="00A901CF" w:rsidRDefault="00A901CF" w:rsidP="00A901CF">
      <w:pPr>
        <w:pStyle w:val="NormalWeb"/>
        <w:spacing w:before="0" w:beforeAutospacing="0" w:after="0"/>
        <w:jc w:val="both"/>
      </w:pPr>
      <w:r>
        <w:t xml:space="preserve">MADDE 24 – (1) Müdür başyardımcısı ve/veya müdür yardımcısı olarak görevlendirilmek üzere başvuruda bulunan adaylar, </w:t>
      </w:r>
      <w:r w:rsidRPr="007932D0">
        <w:rPr>
          <w:b/>
          <w:u w:val="single"/>
        </w:rPr>
        <w:t xml:space="preserve">puan üstünlüğüne göre </w:t>
      </w:r>
      <w:r>
        <w:t>tercihleri de dikkate alınarak eğitim kurumu müdürünün inhası ve il millî eğitim müdürünün teklifi üzerine valinin onayı ile müdür başyardımcısı veya müdür yardımcısı olarak görevlendirilir.</w:t>
      </w:r>
    </w:p>
    <w:p w:rsidR="00A901CF" w:rsidRDefault="00A901CF" w:rsidP="00A901CF">
      <w:pPr>
        <w:pStyle w:val="NormalWeb"/>
        <w:spacing w:before="0" w:beforeAutospacing="0" w:after="0"/>
        <w:jc w:val="both"/>
      </w:pPr>
      <w:r>
        <w:t>(2) Adayların puanlarının eşitliği halinde sırasıyla, yöneticilikteki hizmet süresi, öğretmenlikteki hizmet puanı fazla olan adayın görevlendirmesi yapılır. Eşitliğin devamı hâlinde görevlendirilecek aday kura ile belirlenir.</w:t>
      </w:r>
    </w:p>
    <w:p w:rsidR="00A901CF" w:rsidRDefault="00A901CF" w:rsidP="00A901CF">
      <w:pPr>
        <w:pStyle w:val="NormalWeb"/>
        <w:spacing w:before="0" w:beforeAutospacing="0" w:after="0"/>
        <w:jc w:val="both"/>
      </w:pPr>
      <w:r>
        <w:t>(3) Görevlendirme işlemleri, itirazların sonuçlandırıldığı tarihten itibaren en geç on iş günü içinde tamamlanır.</w:t>
      </w:r>
    </w:p>
    <w:p w:rsidR="00A901CF" w:rsidRDefault="00A901CF" w:rsidP="00A901CF">
      <w:pPr>
        <w:pStyle w:val="NormalWeb"/>
        <w:spacing w:before="0" w:beforeAutospacing="0" w:after="0" w:afterAutospacing="0"/>
        <w:jc w:val="both"/>
      </w:pPr>
      <w:r>
        <w:t xml:space="preserve">(4) Müdür başyardımcısı ve müdür yardımcısı ihtiyacı karşılanamayan eğitim kurumları ile yeni açılan eğitim kurumlarının müdür başyardımcısı ve müdür yardımcılıklarına; sınav sonuçlarının geçerli olduğu süreyle sınırlı olmak üzere, yazılı sınavda yetmiş ve üzerinde puan alıp yönetici olarak görevlendirilemeyenler arasından aynı usulle dört yıllığına görevlendirme yapılabilir.” </w:t>
      </w:r>
      <w:r w:rsidR="0082727E">
        <w:t xml:space="preserve">hükümlerine yer verilmiştir. </w:t>
      </w:r>
    </w:p>
    <w:p w:rsidR="0082727E" w:rsidRDefault="0082727E" w:rsidP="00A901CF">
      <w:pPr>
        <w:pStyle w:val="NormalWeb"/>
        <w:spacing w:before="0" w:beforeAutospacing="0" w:after="0" w:afterAutospacing="0"/>
        <w:jc w:val="both"/>
      </w:pPr>
    </w:p>
    <w:p w:rsidR="0082727E" w:rsidRPr="000D454F" w:rsidRDefault="0082727E" w:rsidP="000D454F">
      <w:pPr>
        <w:pStyle w:val="NormalWeb"/>
        <w:spacing w:before="0" w:beforeAutospacing="0" w:after="0" w:afterAutospacing="0"/>
        <w:ind w:firstLine="708"/>
        <w:jc w:val="both"/>
        <w:rPr>
          <w:sz w:val="28"/>
          <w:szCs w:val="28"/>
          <w:u w:val="single"/>
        </w:rPr>
      </w:pPr>
      <w:r w:rsidRPr="000D454F">
        <w:rPr>
          <w:sz w:val="28"/>
          <w:szCs w:val="28"/>
          <w:u w:val="single"/>
        </w:rPr>
        <w:t xml:space="preserve">Böylelikle, Danıştay İDDK kararının gerekçeleri doğrultusunda, müdür yardımcılığı ve müdür başyardımcılığına görevlendirmelerde yazılı sınav usulü getirilmiştir. Buna karşılık, yönetmeliğin yürütmesi durdurulan hükümlerinin yürürlükte olduğu tarihte </w:t>
      </w:r>
      <w:r w:rsidR="000D454F" w:rsidRPr="000D454F">
        <w:rPr>
          <w:sz w:val="28"/>
          <w:szCs w:val="28"/>
          <w:u w:val="single"/>
        </w:rPr>
        <w:t>eğitim kurumu müdürünün inhası ve il millî eğitim müdürünün teklifi üzerine valinin onayı ile gerçekleştirilen müdür başyardımcısı ve müdür yardımcısı görevlendirmeleri iptal edilmemiş olup, kariyer ve liyakat ilkelerine aykırı olarak görevlendirilen yöneticiler halen görevlerine devam etmektedir.</w:t>
      </w:r>
    </w:p>
    <w:p w:rsidR="00A901CF" w:rsidRDefault="00A901CF" w:rsidP="00A901CF">
      <w:pPr>
        <w:pStyle w:val="NormalWeb"/>
        <w:spacing w:before="0" w:beforeAutospacing="0" w:after="0" w:afterAutospacing="0"/>
        <w:jc w:val="both"/>
      </w:pPr>
    </w:p>
    <w:p w:rsidR="00A901CF" w:rsidRPr="005A2A2A" w:rsidRDefault="000D454F" w:rsidP="005A2A2A">
      <w:pPr>
        <w:pStyle w:val="NormalWeb"/>
        <w:spacing w:before="0" w:beforeAutospacing="0" w:after="0" w:afterAutospacing="0"/>
        <w:ind w:firstLine="708"/>
        <w:jc w:val="both"/>
        <w:rPr>
          <w:b/>
          <w:u w:val="single"/>
        </w:rPr>
      </w:pPr>
      <w:r w:rsidRPr="0012586C">
        <w:rPr>
          <w:b/>
          <w:u w:val="single"/>
        </w:rPr>
        <w:t>D</w:t>
      </w:r>
      <w:r w:rsidR="005A2A2A" w:rsidRPr="0012586C">
        <w:rPr>
          <w:b/>
          <w:u w:val="single"/>
        </w:rPr>
        <w:t>iğer yandan</w:t>
      </w:r>
      <w:r w:rsidR="00A901CF" w:rsidRPr="0012586C">
        <w:rPr>
          <w:b/>
          <w:u w:val="single"/>
        </w:rPr>
        <w:t xml:space="preserve">, 27.01.2016 tarih ve 29606 sayılı Resmi </w:t>
      </w:r>
      <w:proofErr w:type="spellStart"/>
      <w:r w:rsidR="00A901CF" w:rsidRPr="0012586C">
        <w:rPr>
          <w:b/>
          <w:u w:val="single"/>
        </w:rPr>
        <w:t>Gazete’de</w:t>
      </w:r>
      <w:proofErr w:type="spellEnd"/>
      <w:r w:rsidR="00A901CF" w:rsidRPr="0012586C">
        <w:rPr>
          <w:b/>
          <w:u w:val="single"/>
        </w:rPr>
        <w:t xml:space="preserve"> yayımlanan Milli Eğitim Bakanlığı Eğitim Kurumları Yöneticilerinin Görevlendirilmelerine Dair Yönetmelikte Değişiklik Yapılmasına İlişkin Yönetmeliğin 2. maddesi ile;  06.10.2015 tarih ve 29494 sayılı Resmî </w:t>
      </w:r>
      <w:proofErr w:type="spellStart"/>
      <w:r w:rsidR="00A901CF" w:rsidRPr="0012586C">
        <w:rPr>
          <w:b/>
          <w:u w:val="single"/>
        </w:rPr>
        <w:t>Gazete’de</w:t>
      </w:r>
      <w:proofErr w:type="spellEnd"/>
      <w:r w:rsidR="00A901CF" w:rsidRPr="0012586C">
        <w:rPr>
          <w:b/>
          <w:u w:val="single"/>
        </w:rPr>
        <w:t xml:space="preserve"> yayımlanan Millî Eğitim Bakanlığı Eğitim Kurumları Yöneticilerinin Görevlendirilmelerine Dair Yönetmeliğin 24. maddesine </w:t>
      </w:r>
      <w:r w:rsidR="005A2A2A" w:rsidRPr="0012586C">
        <w:rPr>
          <w:b/>
          <w:u w:val="single"/>
        </w:rPr>
        <w:t>eklenen</w:t>
      </w:r>
      <w:r w:rsidR="00A901CF" w:rsidRPr="0012586C">
        <w:rPr>
          <w:b/>
          <w:u w:val="single"/>
        </w:rPr>
        <w:t>:</w:t>
      </w:r>
      <w:r w:rsidR="005A2A2A" w:rsidRPr="005A2A2A">
        <w:rPr>
          <w:u w:val="single"/>
        </w:rPr>
        <w:t xml:space="preserve"> </w:t>
      </w:r>
      <w:r w:rsidR="00A901CF" w:rsidRPr="005A2A2A">
        <w:rPr>
          <w:b/>
          <w:u w:val="single"/>
        </w:rPr>
        <w:t xml:space="preserve">“(5) Dört yıllık görev süresini dolduran müdür başyardımcıları ve müdür yardımcılarının görev süreleri, eğitim kurumu müdürünün inhası, il millî eğitim müdürünün teklifi ve valinin onayı ile dört yıl süreyle uzatılabilir.” </w:t>
      </w:r>
      <w:r w:rsidR="005A2A2A" w:rsidRPr="005A2A2A">
        <w:rPr>
          <w:b/>
          <w:u w:val="single"/>
        </w:rPr>
        <w:t xml:space="preserve">hükmünün iptali istemiyle müvekkil sendika tarafından </w:t>
      </w:r>
      <w:r w:rsidR="0012586C">
        <w:rPr>
          <w:b/>
          <w:u w:val="single"/>
        </w:rPr>
        <w:t xml:space="preserve">dava açılmış olup, bu dava </w:t>
      </w:r>
      <w:r w:rsidR="005A2A2A" w:rsidRPr="005A2A2A">
        <w:rPr>
          <w:b/>
          <w:u w:val="single"/>
        </w:rPr>
        <w:t>Danıştay</w:t>
      </w:r>
      <w:r w:rsidR="00D30ED2">
        <w:rPr>
          <w:b/>
          <w:u w:val="single"/>
        </w:rPr>
        <w:t xml:space="preserve"> 2</w:t>
      </w:r>
      <w:r w:rsidR="005A2A2A" w:rsidRPr="005A2A2A">
        <w:rPr>
          <w:b/>
          <w:u w:val="single"/>
        </w:rPr>
        <w:t xml:space="preserve">. Dairesinin </w:t>
      </w:r>
      <w:r w:rsidR="0012586C">
        <w:rPr>
          <w:b/>
          <w:u w:val="single"/>
        </w:rPr>
        <w:t>2016/</w:t>
      </w:r>
      <w:proofErr w:type="gramStart"/>
      <w:r w:rsidR="00D30ED2">
        <w:rPr>
          <w:b/>
          <w:u w:val="single"/>
        </w:rPr>
        <w:t>287</w:t>
      </w:r>
      <w:r w:rsidR="0012586C">
        <w:rPr>
          <w:b/>
          <w:u w:val="single"/>
        </w:rPr>
        <w:t xml:space="preserve">   </w:t>
      </w:r>
      <w:r w:rsidR="005A2A2A" w:rsidRPr="005A2A2A">
        <w:rPr>
          <w:b/>
          <w:u w:val="single"/>
        </w:rPr>
        <w:t>E</w:t>
      </w:r>
      <w:proofErr w:type="gramEnd"/>
      <w:r w:rsidR="005A2A2A" w:rsidRPr="005A2A2A">
        <w:rPr>
          <w:b/>
          <w:u w:val="single"/>
        </w:rPr>
        <w:t>. sayılı dosyası ile görüşülmektedir.</w:t>
      </w:r>
    </w:p>
    <w:p w:rsidR="0082727E" w:rsidRDefault="0082727E" w:rsidP="000679E5">
      <w:pPr>
        <w:pStyle w:val="NormalWeb"/>
        <w:spacing w:before="0" w:beforeAutospacing="0" w:after="0" w:afterAutospacing="0"/>
        <w:jc w:val="both"/>
        <w:rPr>
          <w:b/>
        </w:rPr>
      </w:pPr>
    </w:p>
    <w:p w:rsidR="000D454F" w:rsidRPr="0007728A" w:rsidRDefault="000D454F" w:rsidP="0007728A">
      <w:pPr>
        <w:pStyle w:val="NormalWeb"/>
        <w:spacing w:before="0" w:beforeAutospacing="0" w:after="0" w:afterAutospacing="0"/>
        <w:ind w:firstLine="708"/>
        <w:jc w:val="both"/>
      </w:pPr>
      <w:proofErr w:type="gramStart"/>
      <w:r w:rsidRPr="0007728A">
        <w:t xml:space="preserve">Dava konusu düzenleme ile dört yıllık görev süresini dolduran müdür başyardımcıları ve müdür yardımcılarının görev sürelerinin uzatılmasında, Danıştay İdari Dava Daireleri Kurulu’nun 2014/1151 Y.D. İtiraz </w:t>
      </w:r>
      <w:proofErr w:type="spellStart"/>
      <w:r w:rsidRPr="0007728A">
        <w:t>nolu</w:t>
      </w:r>
      <w:proofErr w:type="spellEnd"/>
      <w:r w:rsidRPr="0007728A">
        <w:t xml:space="preserve"> ve 18.02.2014 tarihli kararının gerekçeleri hiç dikkate alınmadan, yine idareye keyfi ve sınırsız takdir hakkı tanınarak, kariyer ve liyakat ilkelerine aykırı yönetici görevlendirmelerinin önü açılmıştır. </w:t>
      </w:r>
      <w:proofErr w:type="gramEnd"/>
    </w:p>
    <w:p w:rsidR="000D454F" w:rsidRDefault="000D454F" w:rsidP="000679E5">
      <w:pPr>
        <w:pStyle w:val="NormalWeb"/>
        <w:spacing w:before="0" w:beforeAutospacing="0" w:after="0" w:afterAutospacing="0"/>
        <w:jc w:val="both"/>
        <w:rPr>
          <w:b/>
        </w:rPr>
      </w:pPr>
    </w:p>
    <w:p w:rsidR="00127D11" w:rsidRDefault="000D454F" w:rsidP="000D454F">
      <w:pPr>
        <w:pStyle w:val="NormalWeb"/>
        <w:spacing w:before="0" w:beforeAutospacing="0" w:after="0" w:afterAutospacing="0"/>
        <w:ind w:firstLine="708"/>
        <w:jc w:val="both"/>
      </w:pPr>
      <w:r w:rsidRPr="00127D11">
        <w:t xml:space="preserve">Yukarıda belirtildiği üzere, hali hazırda müdür başyardımcısı ve müdür yardımcısı olarak görev yapmakta olan şahıslar, Danıştay İDDK kararı ile yürütmesi durdurulan 10.06.2014 tarihli yönetmeliğin 23/1 maddesi uyarınca eğitim kurumu müdürünün inhası ve il </w:t>
      </w:r>
      <w:r w:rsidRPr="00127D11">
        <w:lastRenderedPageBreak/>
        <w:t xml:space="preserve">millî eğitim müdürünün teklifi üzerine valinin onayı ile görevlendirilmiş kimselerdir. Danıştay İDDK kararı ile yönetmeliğin 23/1 maddesinin yürütmesinin durdurulmasının akabinde, bu hüküm dayanak alınarak gerçekleştirilen bireysel işlemlerin de tüm hüküm ve sonuçları ile birlikte geçmişe etkili olacak biçimde ortadan kaldırılması gerekmekte iken, davalı bakanlık tarafından yargı kararı gerektiği şekilde uygulanmamış olup, bu kişiler görevlerine devam ettirilmiştir. Bu kez de dava konusu </w:t>
      </w:r>
      <w:r w:rsidR="0012586C">
        <w:t xml:space="preserve">Kılavuz hükmü ve daha önceki yönetmelik değişikliği </w:t>
      </w:r>
      <w:r w:rsidRPr="00127D11">
        <w:t xml:space="preserve">ile bu kişiler, 06.10.2015 tarihli yönetmelikte </w:t>
      </w:r>
      <w:r w:rsidR="0007728A">
        <w:t>yer alan</w:t>
      </w:r>
      <w:r w:rsidRPr="00127D11">
        <w:t xml:space="preserve"> yazılı sınav şartından muaf hale getirilmiştir. Kariyer ve liyakat ilkelerine uyulmadan, hiçbir ölçüt ve duyuruya yer verilmeden, salt eğitim kurumu müdürünün teklifi ve il milli eğitim müdürünün inhası</w:t>
      </w:r>
      <w:r w:rsidR="00127D11" w:rsidRPr="00127D11">
        <w:t>yla, diğer bir deyişle idarenin keyfi ve sınırsız takdir hakkı</w:t>
      </w:r>
      <w:r w:rsidRPr="00127D11">
        <w:t xml:space="preserve"> ile </w:t>
      </w:r>
      <w:r w:rsidR="00127D11" w:rsidRPr="00127D11">
        <w:t xml:space="preserve">görevlendirdiği kişilere, dört yıllık görev süresinin bitiminde yeniden eğitim kurumu müdürünün teklifi ve il milli eğitim müdürünün inhasıyla, yazılı sınava girmeden görev sürelerinin dört yıl daha uzatılması </w:t>
      </w:r>
      <w:proofErr w:type="gramStart"/>
      <w:r w:rsidR="00127D11" w:rsidRPr="00127D11">
        <w:t>imkanı</w:t>
      </w:r>
      <w:proofErr w:type="gramEnd"/>
      <w:r w:rsidR="00127D11" w:rsidRPr="00127D11">
        <w:t xml:space="preserve"> tanınmıştır. Bir hukuk devletinde bu </w:t>
      </w:r>
      <w:r w:rsidR="00127D11">
        <w:t xml:space="preserve">ayrıcalığa göz yumulması mümkün değildir. </w:t>
      </w:r>
    </w:p>
    <w:p w:rsidR="00127D11" w:rsidRDefault="00127D11" w:rsidP="00127D11">
      <w:pPr>
        <w:pStyle w:val="NormalWeb"/>
        <w:spacing w:after="0"/>
        <w:ind w:firstLine="708"/>
        <w:jc w:val="both"/>
      </w:pPr>
      <w:r>
        <w:t xml:space="preserve">Dava konusu düzenleme, </w:t>
      </w:r>
      <w:r w:rsidRPr="00127D11">
        <w:t xml:space="preserve">Danıştay İdari Dava Daireleri Kurulu’nun 2014/1151 Y.D. İtiraz </w:t>
      </w:r>
      <w:proofErr w:type="spellStart"/>
      <w:r w:rsidRPr="00127D11">
        <w:t>nolu</w:t>
      </w:r>
      <w:proofErr w:type="spellEnd"/>
      <w:r w:rsidRPr="00127D11">
        <w:t xml:space="preserve"> ve 18.02.2014 tarihli kararı</w:t>
      </w:r>
      <w:r>
        <w:t xml:space="preserve">nın gerekçesine tamamen aykırı ve bahsi geçen kararı bertaraf edici niteliktedir. </w:t>
      </w:r>
    </w:p>
    <w:p w:rsidR="00127D11" w:rsidRPr="00127D11" w:rsidRDefault="00127D11" w:rsidP="00127D11">
      <w:pPr>
        <w:pStyle w:val="NormalWeb"/>
        <w:spacing w:after="0"/>
        <w:ind w:firstLine="708"/>
        <w:jc w:val="both"/>
        <w:rPr>
          <w:i/>
        </w:rPr>
      </w:pPr>
      <w:r w:rsidRPr="00127D11">
        <w:t xml:space="preserve">Danıştay İdari Dava Daireleri Kurulu’nun 2014/1151 Y.D. İtiraz </w:t>
      </w:r>
      <w:proofErr w:type="spellStart"/>
      <w:r w:rsidRPr="00127D11">
        <w:t>nolu</w:t>
      </w:r>
      <w:proofErr w:type="spellEnd"/>
      <w:r w:rsidRPr="00127D11">
        <w:t xml:space="preserve"> ve 18.02.20</w:t>
      </w:r>
      <w:r>
        <w:t xml:space="preserve">14 tarihli kararının gerekçesinde; </w:t>
      </w:r>
      <w:r w:rsidRPr="00127D11">
        <w:rPr>
          <w:i/>
        </w:rPr>
        <w:t>“</w:t>
      </w:r>
      <w:proofErr w:type="gramStart"/>
      <w:r w:rsidRPr="00127D11">
        <w:rPr>
          <w:i/>
        </w:rPr>
        <w:t>..</w:t>
      </w:r>
      <w:proofErr w:type="gramEnd"/>
      <w:r w:rsidRPr="00127D11">
        <w:rPr>
          <w:i/>
        </w:rPr>
        <w:t xml:space="preserve">657 sayılı Devlet Memurları Kanunu'nun 3. maddesinde belirtilen "Kariyer" ve "Liyakat" ilkeleri, bu Kanun'un temel ilkeleri arasında </w:t>
      </w:r>
      <w:proofErr w:type="spellStart"/>
      <w:r w:rsidRPr="00127D11">
        <w:rPr>
          <w:i/>
        </w:rPr>
        <w:t>sayılmıs</w:t>
      </w:r>
      <w:proofErr w:type="spellEnd"/>
      <w:r w:rsidRPr="00127D11">
        <w:rPr>
          <w:i/>
        </w:rPr>
        <w:t xml:space="preserve">; "Kariyer </w:t>
      </w:r>
      <w:proofErr w:type="spellStart"/>
      <w:r w:rsidRPr="00127D11">
        <w:rPr>
          <w:i/>
        </w:rPr>
        <w:t>Ilkesi</w:t>
      </w:r>
      <w:proofErr w:type="spellEnd"/>
      <w:r w:rsidRPr="00127D11">
        <w:rPr>
          <w:i/>
        </w:rPr>
        <w:t xml:space="preserve">", Devlet memurlarına, yaptıkları hizmetler için lüzumlu bilgilere ve </w:t>
      </w:r>
      <w:proofErr w:type="spellStart"/>
      <w:r w:rsidRPr="00127D11">
        <w:rPr>
          <w:i/>
        </w:rPr>
        <w:t>yetisme</w:t>
      </w:r>
      <w:proofErr w:type="spellEnd"/>
      <w:r w:rsidRPr="00127D11">
        <w:rPr>
          <w:i/>
        </w:rPr>
        <w:t xml:space="preserve"> </w:t>
      </w:r>
      <w:proofErr w:type="spellStart"/>
      <w:r w:rsidRPr="00127D11">
        <w:rPr>
          <w:i/>
        </w:rPr>
        <w:t>sartlarına</w:t>
      </w:r>
      <w:proofErr w:type="spellEnd"/>
      <w:r w:rsidRPr="00127D11">
        <w:rPr>
          <w:i/>
        </w:rPr>
        <w:t xml:space="preserve"> uygun </w:t>
      </w:r>
      <w:proofErr w:type="spellStart"/>
      <w:r w:rsidRPr="00127D11">
        <w:rPr>
          <w:i/>
        </w:rPr>
        <w:t>sekilde</w:t>
      </w:r>
      <w:proofErr w:type="spellEnd"/>
      <w:r w:rsidRPr="00127D11">
        <w:rPr>
          <w:i/>
        </w:rPr>
        <w:t xml:space="preserve">, sınıfları içinde en yüksek derecelere kadar ilerleme imkanı </w:t>
      </w:r>
      <w:proofErr w:type="spellStart"/>
      <w:r w:rsidRPr="00127D11">
        <w:rPr>
          <w:i/>
        </w:rPr>
        <w:t>saglamak</w:t>
      </w:r>
      <w:proofErr w:type="spellEnd"/>
      <w:r w:rsidRPr="00127D11">
        <w:rPr>
          <w:i/>
        </w:rPr>
        <w:t xml:space="preserve">; "Liyakat </w:t>
      </w:r>
      <w:proofErr w:type="spellStart"/>
      <w:r w:rsidRPr="00127D11">
        <w:rPr>
          <w:i/>
        </w:rPr>
        <w:t>Ilkesi</w:t>
      </w:r>
      <w:proofErr w:type="spellEnd"/>
      <w:r w:rsidRPr="00127D11">
        <w:rPr>
          <w:i/>
        </w:rPr>
        <w:t xml:space="preserve">" ise, Devlet kamu hizmetleri görevlerine girmeyi, sınıflar içinde ilerleme ve yükselmeyi, görevin sona erdirilmesini liyakat sistemine dayandırmak ve bu sistemin </w:t>
      </w:r>
      <w:proofErr w:type="spellStart"/>
      <w:r w:rsidRPr="00127D11">
        <w:rPr>
          <w:i/>
        </w:rPr>
        <w:t>esit</w:t>
      </w:r>
      <w:proofErr w:type="spellEnd"/>
      <w:r w:rsidRPr="00127D11">
        <w:rPr>
          <w:i/>
        </w:rPr>
        <w:t xml:space="preserve"> imkanlarla uygulanmasında Devlet memurlarını </w:t>
      </w:r>
      <w:proofErr w:type="spellStart"/>
      <w:r w:rsidRPr="00127D11">
        <w:rPr>
          <w:i/>
        </w:rPr>
        <w:t>güvenlige</w:t>
      </w:r>
      <w:proofErr w:type="spellEnd"/>
      <w:r w:rsidRPr="00127D11">
        <w:rPr>
          <w:i/>
        </w:rPr>
        <w:t xml:space="preserve"> sahip kılmak olarak </w:t>
      </w:r>
      <w:proofErr w:type="spellStart"/>
      <w:r w:rsidRPr="00127D11">
        <w:rPr>
          <w:i/>
        </w:rPr>
        <w:t>tanımlanmıstır</w:t>
      </w:r>
      <w:proofErr w:type="spellEnd"/>
      <w:r w:rsidRPr="00127D11">
        <w:rPr>
          <w:i/>
        </w:rPr>
        <w:t>.</w:t>
      </w:r>
    </w:p>
    <w:p w:rsidR="00127D11" w:rsidRPr="00127D11" w:rsidRDefault="00127D11" w:rsidP="00127D11">
      <w:pPr>
        <w:pStyle w:val="NormalWeb"/>
        <w:spacing w:after="0"/>
        <w:ind w:firstLine="708"/>
        <w:jc w:val="both"/>
        <w:rPr>
          <w:i/>
        </w:rPr>
      </w:pPr>
      <w:r w:rsidRPr="00127D11">
        <w:rPr>
          <w:i/>
        </w:rPr>
        <w:t>652 sayılı Milli E</w:t>
      </w:r>
      <w:r>
        <w:rPr>
          <w:i/>
        </w:rPr>
        <w:t>ğ</w:t>
      </w:r>
      <w:r w:rsidRPr="00127D11">
        <w:rPr>
          <w:i/>
        </w:rPr>
        <w:t>itim Bakanlı</w:t>
      </w:r>
      <w:r>
        <w:rPr>
          <w:i/>
        </w:rPr>
        <w:t>ğ</w:t>
      </w:r>
      <w:r w:rsidRPr="00127D11">
        <w:rPr>
          <w:i/>
        </w:rPr>
        <w:t>ının Te</w:t>
      </w:r>
      <w:r>
        <w:rPr>
          <w:i/>
        </w:rPr>
        <w:t>ş</w:t>
      </w:r>
      <w:r w:rsidRPr="00127D11">
        <w:rPr>
          <w:i/>
        </w:rPr>
        <w:t>kilat ve Görevleri Hakkında Kanun Hükmünde Kararname'nin yukarıda yer verilen</w:t>
      </w:r>
      <w:r>
        <w:rPr>
          <w:i/>
        </w:rPr>
        <w:t xml:space="preserve"> </w:t>
      </w:r>
      <w:r w:rsidRPr="00127D11">
        <w:rPr>
          <w:i/>
        </w:rPr>
        <w:t>37. maddesinin 8. Fıkrasında</w:t>
      </w:r>
      <w:r>
        <w:rPr>
          <w:i/>
        </w:rPr>
        <w:t xml:space="preserve"> </w:t>
      </w:r>
      <w:r w:rsidRPr="00127D11">
        <w:rPr>
          <w:i/>
        </w:rPr>
        <w:t xml:space="preserve">Müdür </w:t>
      </w:r>
      <w:proofErr w:type="spellStart"/>
      <w:r w:rsidRPr="00127D11">
        <w:rPr>
          <w:i/>
        </w:rPr>
        <w:t>Basyardımcısı</w:t>
      </w:r>
      <w:proofErr w:type="spellEnd"/>
      <w:r w:rsidRPr="00127D11">
        <w:rPr>
          <w:i/>
        </w:rPr>
        <w:t xml:space="preserve"> ve Yardımcılarının Okul veya Kurum Müdürünün inhası ve </w:t>
      </w:r>
      <w:proofErr w:type="spellStart"/>
      <w:r w:rsidRPr="00127D11">
        <w:rPr>
          <w:i/>
        </w:rPr>
        <w:t>Il</w:t>
      </w:r>
      <w:proofErr w:type="spellEnd"/>
      <w:r w:rsidRPr="00127D11">
        <w:rPr>
          <w:i/>
        </w:rPr>
        <w:t xml:space="preserve"> Millî </w:t>
      </w:r>
      <w:proofErr w:type="spellStart"/>
      <w:r w:rsidRPr="00127D11">
        <w:rPr>
          <w:i/>
        </w:rPr>
        <w:t>Egitim</w:t>
      </w:r>
      <w:proofErr w:type="spellEnd"/>
      <w:r w:rsidRPr="00127D11">
        <w:rPr>
          <w:i/>
        </w:rPr>
        <w:t xml:space="preserve"> Müdürünün teklifi üzerine Vali tarafından dört </w:t>
      </w:r>
      <w:proofErr w:type="spellStart"/>
      <w:r w:rsidRPr="00127D11">
        <w:rPr>
          <w:i/>
        </w:rPr>
        <w:t>yıllıgına</w:t>
      </w:r>
      <w:proofErr w:type="spellEnd"/>
      <w:r w:rsidRPr="00127D11">
        <w:rPr>
          <w:i/>
        </w:rPr>
        <w:t xml:space="preserve"> görevlendirileceği </w:t>
      </w:r>
      <w:proofErr w:type="spellStart"/>
      <w:r w:rsidRPr="00127D11">
        <w:rPr>
          <w:i/>
        </w:rPr>
        <w:t>düzenlenmistir</w:t>
      </w:r>
      <w:proofErr w:type="spellEnd"/>
      <w:r w:rsidRPr="00127D11">
        <w:rPr>
          <w:i/>
        </w:rPr>
        <w:t>.</w:t>
      </w:r>
    </w:p>
    <w:p w:rsidR="00127D11" w:rsidRPr="00127D11" w:rsidRDefault="00127D11" w:rsidP="00127D11">
      <w:pPr>
        <w:pStyle w:val="NormalWeb"/>
        <w:spacing w:after="0"/>
        <w:ind w:firstLine="708"/>
        <w:jc w:val="both"/>
        <w:rPr>
          <w:i/>
        </w:rPr>
      </w:pPr>
      <w:proofErr w:type="spellStart"/>
      <w:proofErr w:type="gramStart"/>
      <w:r w:rsidRPr="00127D11">
        <w:rPr>
          <w:i/>
        </w:rPr>
        <w:t>Yönetmeligin</w:t>
      </w:r>
      <w:proofErr w:type="spellEnd"/>
      <w:r w:rsidRPr="00127D11">
        <w:rPr>
          <w:i/>
        </w:rPr>
        <w:t xml:space="preserve"> dava konusu ''Müdür </w:t>
      </w:r>
      <w:proofErr w:type="spellStart"/>
      <w:r w:rsidRPr="00127D11">
        <w:rPr>
          <w:i/>
        </w:rPr>
        <w:t>basyardımcılıgı</w:t>
      </w:r>
      <w:proofErr w:type="spellEnd"/>
      <w:r w:rsidRPr="00127D11">
        <w:rPr>
          <w:i/>
        </w:rPr>
        <w:t xml:space="preserve"> ve müdür </w:t>
      </w:r>
      <w:proofErr w:type="spellStart"/>
      <w:r w:rsidRPr="00127D11">
        <w:rPr>
          <w:i/>
        </w:rPr>
        <w:t>yardımcılıgına</w:t>
      </w:r>
      <w:proofErr w:type="spellEnd"/>
      <w:r w:rsidRPr="00127D11">
        <w:rPr>
          <w:i/>
        </w:rPr>
        <w:t xml:space="preserve"> görevlendirmesi'' </w:t>
      </w:r>
      <w:proofErr w:type="spellStart"/>
      <w:r w:rsidRPr="00127D11">
        <w:rPr>
          <w:i/>
        </w:rPr>
        <w:t>baslıklı</w:t>
      </w:r>
      <w:proofErr w:type="spellEnd"/>
      <w:r w:rsidRPr="00127D11">
        <w:rPr>
          <w:i/>
        </w:rPr>
        <w:t xml:space="preserve"> 23. maddesinin 1. fıkrasında ''Müdür </w:t>
      </w:r>
      <w:proofErr w:type="spellStart"/>
      <w:r w:rsidRPr="00127D11">
        <w:rPr>
          <w:i/>
        </w:rPr>
        <w:t>basyardımcısı</w:t>
      </w:r>
      <w:proofErr w:type="spellEnd"/>
      <w:r w:rsidRPr="00127D11">
        <w:rPr>
          <w:i/>
        </w:rPr>
        <w:t xml:space="preserve"> ve/veya müdür yardımcısı norm kadrosu bos bulunan eğitim kurumlarına, görevlendirilecekleri tarih itibarıyla 5 ve 7 </w:t>
      </w:r>
      <w:proofErr w:type="spellStart"/>
      <w:r w:rsidRPr="00127D11">
        <w:rPr>
          <w:i/>
        </w:rPr>
        <w:t>nci</w:t>
      </w:r>
      <w:proofErr w:type="spellEnd"/>
      <w:r w:rsidRPr="00127D11">
        <w:rPr>
          <w:i/>
        </w:rPr>
        <w:t xml:space="preserve"> maddelerde belirtilen </w:t>
      </w:r>
      <w:proofErr w:type="spellStart"/>
      <w:r w:rsidRPr="00127D11">
        <w:rPr>
          <w:i/>
        </w:rPr>
        <w:t>sartları</w:t>
      </w:r>
      <w:proofErr w:type="spellEnd"/>
      <w:r w:rsidRPr="00127D11">
        <w:rPr>
          <w:i/>
        </w:rPr>
        <w:t xml:space="preserve"> </w:t>
      </w:r>
      <w:proofErr w:type="spellStart"/>
      <w:r w:rsidRPr="00127D11">
        <w:rPr>
          <w:i/>
        </w:rPr>
        <w:t>tasıyor</w:t>
      </w:r>
      <w:proofErr w:type="spellEnd"/>
      <w:r w:rsidRPr="00127D11">
        <w:rPr>
          <w:i/>
        </w:rPr>
        <w:t xml:space="preserve"> olmaları kaydıyla, görevlendirme yapılacak </w:t>
      </w:r>
      <w:proofErr w:type="spellStart"/>
      <w:r w:rsidRPr="00127D11">
        <w:rPr>
          <w:i/>
        </w:rPr>
        <w:t>egitim</w:t>
      </w:r>
      <w:proofErr w:type="spellEnd"/>
      <w:r w:rsidRPr="00127D11">
        <w:rPr>
          <w:i/>
        </w:rPr>
        <w:t xml:space="preserve"> kurumunda veya </w:t>
      </w:r>
      <w:proofErr w:type="spellStart"/>
      <w:r w:rsidRPr="00127D11">
        <w:rPr>
          <w:i/>
        </w:rPr>
        <w:t>egitim</w:t>
      </w:r>
      <w:proofErr w:type="spellEnd"/>
      <w:r w:rsidRPr="00127D11">
        <w:rPr>
          <w:i/>
        </w:rPr>
        <w:t xml:space="preserve"> kurumunun </w:t>
      </w:r>
      <w:proofErr w:type="spellStart"/>
      <w:r w:rsidRPr="00127D11">
        <w:rPr>
          <w:i/>
        </w:rPr>
        <w:t>bulundugu</w:t>
      </w:r>
      <w:proofErr w:type="spellEnd"/>
      <w:r w:rsidRPr="00127D11">
        <w:rPr>
          <w:i/>
        </w:rPr>
        <w:t xml:space="preserve"> ilçe ve ildeki </w:t>
      </w:r>
      <w:proofErr w:type="spellStart"/>
      <w:r w:rsidRPr="00127D11">
        <w:rPr>
          <w:i/>
        </w:rPr>
        <w:t>egitim</w:t>
      </w:r>
      <w:proofErr w:type="spellEnd"/>
      <w:r w:rsidRPr="00127D11">
        <w:rPr>
          <w:i/>
        </w:rPr>
        <w:t xml:space="preserve"> kurumlarında halen yönetici veya </w:t>
      </w:r>
      <w:proofErr w:type="spellStart"/>
      <w:r w:rsidRPr="00127D11">
        <w:rPr>
          <w:i/>
        </w:rPr>
        <w:t>ögretmen</w:t>
      </w:r>
      <w:proofErr w:type="spellEnd"/>
      <w:r w:rsidRPr="00127D11">
        <w:rPr>
          <w:i/>
        </w:rPr>
        <w:t xml:space="preserve"> olarak görev yapanlar arasından, </w:t>
      </w:r>
      <w:proofErr w:type="spellStart"/>
      <w:r w:rsidRPr="00127D11">
        <w:rPr>
          <w:i/>
        </w:rPr>
        <w:t>egitim</w:t>
      </w:r>
      <w:proofErr w:type="spellEnd"/>
      <w:r w:rsidRPr="00127D11">
        <w:rPr>
          <w:i/>
        </w:rPr>
        <w:t xml:space="preserve"> kurumu müdürünün inhası ve il millî eğitim müdürünün teklifi üzerine valinin onayı ile müdür </w:t>
      </w:r>
      <w:proofErr w:type="spellStart"/>
      <w:r w:rsidRPr="00127D11">
        <w:rPr>
          <w:i/>
        </w:rPr>
        <w:t>basyardımcısı</w:t>
      </w:r>
      <w:proofErr w:type="spellEnd"/>
      <w:r w:rsidRPr="00127D11">
        <w:rPr>
          <w:i/>
        </w:rPr>
        <w:t xml:space="preserve"> ve müdür yardımcısı görevlendirilir.''</w:t>
      </w:r>
      <w:r>
        <w:t xml:space="preserve"> </w:t>
      </w:r>
      <w:r w:rsidRPr="00127D11">
        <w:rPr>
          <w:i/>
        </w:rPr>
        <w:t xml:space="preserve">hükmüne yer </w:t>
      </w:r>
      <w:proofErr w:type="spellStart"/>
      <w:r w:rsidRPr="00127D11">
        <w:rPr>
          <w:i/>
        </w:rPr>
        <w:t>verilmistir</w:t>
      </w:r>
      <w:proofErr w:type="spellEnd"/>
      <w:r w:rsidRPr="00127D11">
        <w:rPr>
          <w:i/>
        </w:rPr>
        <w:t>.</w:t>
      </w:r>
      <w:proofErr w:type="gramEnd"/>
    </w:p>
    <w:p w:rsidR="00127D11" w:rsidRDefault="00127D11" w:rsidP="00127D11">
      <w:pPr>
        <w:pStyle w:val="NormalWeb"/>
        <w:spacing w:after="0"/>
        <w:ind w:firstLine="708"/>
        <w:jc w:val="both"/>
      </w:pPr>
      <w:r w:rsidRPr="00127D11">
        <w:rPr>
          <w:i/>
        </w:rPr>
        <w:t xml:space="preserve">Dava konusu düzenleme, müdür </w:t>
      </w:r>
      <w:proofErr w:type="spellStart"/>
      <w:r w:rsidRPr="00127D11">
        <w:rPr>
          <w:i/>
        </w:rPr>
        <w:t>basyardımcılıgına</w:t>
      </w:r>
      <w:proofErr w:type="spellEnd"/>
      <w:r w:rsidRPr="00127D11">
        <w:rPr>
          <w:i/>
        </w:rPr>
        <w:t xml:space="preserve"> ve müdür </w:t>
      </w:r>
      <w:proofErr w:type="spellStart"/>
      <w:r w:rsidRPr="00127D11">
        <w:rPr>
          <w:i/>
        </w:rPr>
        <w:t>yardımcılıgı</w:t>
      </w:r>
      <w:proofErr w:type="spellEnd"/>
      <w:r w:rsidRPr="00127D11">
        <w:rPr>
          <w:i/>
        </w:rPr>
        <w:t xml:space="preserve"> görevlendirmelerinde hiçbir objektif kıstas öngörülmemesi, takdir yetkisine mutlak ölçüde bir etki kazandırması, hiçbir </w:t>
      </w:r>
      <w:proofErr w:type="spellStart"/>
      <w:r w:rsidRPr="00127D11">
        <w:rPr>
          <w:i/>
        </w:rPr>
        <w:t>degerlendirme</w:t>
      </w:r>
      <w:proofErr w:type="spellEnd"/>
      <w:r w:rsidRPr="00127D11">
        <w:rPr>
          <w:i/>
        </w:rPr>
        <w:t xml:space="preserve"> </w:t>
      </w:r>
      <w:proofErr w:type="gramStart"/>
      <w:r w:rsidRPr="00127D11">
        <w:rPr>
          <w:i/>
        </w:rPr>
        <w:t>kriterine</w:t>
      </w:r>
      <w:proofErr w:type="gramEnd"/>
      <w:r w:rsidRPr="00127D11">
        <w:rPr>
          <w:i/>
        </w:rPr>
        <w:t xml:space="preserve"> yer vermeyerek hukuka uygunluk denetiminin </w:t>
      </w:r>
      <w:proofErr w:type="spellStart"/>
      <w:r w:rsidRPr="00127D11">
        <w:rPr>
          <w:i/>
        </w:rPr>
        <w:t>etkinligini</w:t>
      </w:r>
      <w:proofErr w:type="spellEnd"/>
      <w:r w:rsidRPr="00127D11">
        <w:rPr>
          <w:i/>
        </w:rPr>
        <w:t xml:space="preserve"> daraltması, kariyer ve liyakat ilkelerini gözetmeyerek kamu personeli açısından güvencesiz bir ortam yaratması, görevin </w:t>
      </w:r>
      <w:proofErr w:type="spellStart"/>
      <w:r w:rsidRPr="00127D11">
        <w:rPr>
          <w:i/>
        </w:rPr>
        <w:t>gerektirdigi</w:t>
      </w:r>
      <w:proofErr w:type="spellEnd"/>
      <w:r w:rsidRPr="00127D11">
        <w:rPr>
          <w:i/>
        </w:rPr>
        <w:t xml:space="preserve"> niteliklere sahip en uygun personelin seçimini ve dolayısıyla kamu hizmetinin iyi islemesini </w:t>
      </w:r>
      <w:proofErr w:type="spellStart"/>
      <w:r w:rsidRPr="00127D11">
        <w:rPr>
          <w:i/>
        </w:rPr>
        <w:t>zorlastırıcı</w:t>
      </w:r>
      <w:proofErr w:type="spellEnd"/>
      <w:r w:rsidRPr="00127D11">
        <w:rPr>
          <w:i/>
        </w:rPr>
        <w:t xml:space="preserve"> bir etki yaratması ayrıca adayların görevlendirmelerden haberdar olmasını </w:t>
      </w:r>
      <w:proofErr w:type="spellStart"/>
      <w:r w:rsidRPr="00127D11">
        <w:rPr>
          <w:i/>
        </w:rPr>
        <w:t>saglayacak</w:t>
      </w:r>
      <w:proofErr w:type="spellEnd"/>
      <w:r w:rsidRPr="00127D11">
        <w:rPr>
          <w:i/>
        </w:rPr>
        <w:t xml:space="preserve"> duyuruya yer </w:t>
      </w:r>
      <w:r w:rsidRPr="00127D11">
        <w:rPr>
          <w:i/>
        </w:rPr>
        <w:lastRenderedPageBreak/>
        <w:t xml:space="preserve">vermeyerek </w:t>
      </w:r>
      <w:proofErr w:type="spellStart"/>
      <w:r w:rsidRPr="00127D11">
        <w:rPr>
          <w:i/>
        </w:rPr>
        <w:t>genis</w:t>
      </w:r>
      <w:proofErr w:type="spellEnd"/>
      <w:r w:rsidRPr="00127D11">
        <w:rPr>
          <w:i/>
        </w:rPr>
        <w:t xml:space="preserve"> katılımı ve fırsat </w:t>
      </w:r>
      <w:proofErr w:type="spellStart"/>
      <w:r w:rsidRPr="00127D11">
        <w:rPr>
          <w:i/>
        </w:rPr>
        <w:t>esitligini</w:t>
      </w:r>
      <w:proofErr w:type="spellEnd"/>
      <w:r w:rsidRPr="00127D11">
        <w:rPr>
          <w:i/>
        </w:rPr>
        <w:t xml:space="preserve"> ortadan kaldırması nedenleriyle hukuka uygun bulunmamaktadır.” </w:t>
      </w:r>
      <w:r>
        <w:t>denilmiştir.</w:t>
      </w:r>
    </w:p>
    <w:p w:rsidR="0007728A" w:rsidRDefault="0007728A" w:rsidP="00127D11">
      <w:pPr>
        <w:pStyle w:val="NormalWeb"/>
        <w:spacing w:after="0"/>
        <w:ind w:firstLine="708"/>
        <w:jc w:val="both"/>
      </w:pPr>
      <w:r>
        <w:t xml:space="preserve">Dava konusu düzenlemenin, </w:t>
      </w:r>
      <w:r w:rsidR="000C5E28">
        <w:t>normlar hiyerarşisin</w:t>
      </w:r>
      <w:bookmarkStart w:id="0" w:name="_GoBack"/>
      <w:bookmarkEnd w:id="0"/>
      <w:r w:rsidR="0012586C">
        <w:t xml:space="preserve">e, </w:t>
      </w:r>
      <w:r>
        <w:t xml:space="preserve">kariyer ve liyakat ilkelerine, </w:t>
      </w:r>
      <w:r w:rsidRPr="0007728A">
        <w:t xml:space="preserve">Danıştay İdari Dava Daireleri Kurulu’nun 2014/1151 Y.D. İtiraz </w:t>
      </w:r>
      <w:proofErr w:type="spellStart"/>
      <w:r w:rsidRPr="0007728A">
        <w:t>nolu</w:t>
      </w:r>
      <w:proofErr w:type="spellEnd"/>
      <w:r w:rsidRPr="0007728A">
        <w:t xml:space="preserve"> ve 18.02.2014 tarihli kararın</w:t>
      </w:r>
      <w:r>
        <w:t xml:space="preserve">a aykırı olması sebebiyle iptali hakkaniyet gereğidir. </w:t>
      </w:r>
    </w:p>
    <w:p w:rsidR="009D7FD7" w:rsidRDefault="009D7FD7" w:rsidP="00127D11">
      <w:pPr>
        <w:pStyle w:val="NormalWeb"/>
        <w:spacing w:after="0"/>
        <w:ind w:firstLine="708"/>
        <w:jc w:val="both"/>
      </w:pPr>
      <w:r w:rsidRPr="009D7FD7">
        <w:t xml:space="preserve">2577 sayılı Yasanın 27. maddesinin 2 numaralı bendi gereğince “İdari işlemin uygulanması halinde telafisi güç veya imkânsız zararların doğması ve idari işlemin açıkça hukuka aykırı olması şartlarının birlikte gerçekleşmesi durumunda gerekçe göstererek yürütmenin durdurulmasına karar verebilirler.” denilmektedir. Dava konusu </w:t>
      </w:r>
      <w:proofErr w:type="gramStart"/>
      <w:r w:rsidR="000C5E28">
        <w:t xml:space="preserve">Kılavuz </w:t>
      </w:r>
      <w:r w:rsidRPr="009D7FD7">
        <w:t xml:space="preserve"> hükümleri</w:t>
      </w:r>
      <w:proofErr w:type="gramEnd"/>
      <w:r w:rsidRPr="009D7FD7">
        <w:t xml:space="preserve"> yönünden şartlar oluştuğu için öncelikle dava konusu hükümlerin yürütmesinin durdurulması gerekmektedir.</w:t>
      </w:r>
    </w:p>
    <w:p w:rsidR="000679E5" w:rsidRDefault="00160737" w:rsidP="00160737">
      <w:pPr>
        <w:spacing w:after="0" w:line="240" w:lineRule="auto"/>
        <w:ind w:firstLine="708"/>
        <w:jc w:val="both"/>
        <w:rPr>
          <w:rFonts w:ascii="Times New Roman" w:eastAsia="ヒラギノ明朝 Pro W3" w:hAnsi="Times New Roman" w:cs="Times New Roman"/>
          <w:sz w:val="24"/>
          <w:szCs w:val="24"/>
        </w:rPr>
      </w:pPr>
      <w:r w:rsidRPr="00160737">
        <w:rPr>
          <w:rFonts w:ascii="Times New Roman" w:eastAsia="ヒラギノ明朝 Pro W3" w:hAnsi="Times New Roman" w:cs="Times New Roman"/>
          <w:sz w:val="24"/>
          <w:szCs w:val="24"/>
        </w:rPr>
        <w:t xml:space="preserve">Yukarıda izah edilen sebeplerle, işbu davanın açılması zarureti </w:t>
      </w:r>
      <w:proofErr w:type="gramStart"/>
      <w:r w:rsidRPr="00160737">
        <w:rPr>
          <w:rFonts w:ascii="Times New Roman" w:eastAsia="ヒラギノ明朝 Pro W3" w:hAnsi="Times New Roman" w:cs="Times New Roman"/>
          <w:sz w:val="24"/>
          <w:szCs w:val="24"/>
        </w:rPr>
        <w:t>hasıl</w:t>
      </w:r>
      <w:proofErr w:type="gramEnd"/>
      <w:r w:rsidRPr="00160737">
        <w:rPr>
          <w:rFonts w:ascii="Times New Roman" w:eastAsia="ヒラギノ明朝 Pro W3" w:hAnsi="Times New Roman" w:cs="Times New Roman"/>
          <w:sz w:val="24"/>
          <w:szCs w:val="24"/>
        </w:rPr>
        <w:t xml:space="preserve"> olmuştur. Bu hususta nihai takdir hakkı Sayın </w:t>
      </w:r>
      <w:proofErr w:type="spellStart"/>
      <w:r w:rsidRPr="00160737">
        <w:rPr>
          <w:rFonts w:ascii="Times New Roman" w:eastAsia="ヒラギノ明朝 Pro W3" w:hAnsi="Times New Roman" w:cs="Times New Roman"/>
          <w:sz w:val="24"/>
          <w:szCs w:val="24"/>
        </w:rPr>
        <w:t>Mahkemeniz’e</w:t>
      </w:r>
      <w:proofErr w:type="spellEnd"/>
      <w:r w:rsidRPr="00160737">
        <w:rPr>
          <w:rFonts w:ascii="Times New Roman" w:eastAsia="ヒラギノ明朝 Pro W3" w:hAnsi="Times New Roman" w:cs="Times New Roman"/>
          <w:sz w:val="24"/>
          <w:szCs w:val="24"/>
        </w:rPr>
        <w:t xml:space="preserve"> aittir.  </w:t>
      </w:r>
    </w:p>
    <w:p w:rsidR="00846514" w:rsidRDefault="00846514" w:rsidP="00160737">
      <w:pPr>
        <w:spacing w:after="0" w:line="240" w:lineRule="auto"/>
        <w:ind w:firstLine="708"/>
        <w:jc w:val="both"/>
        <w:rPr>
          <w:rFonts w:ascii="Times New Roman" w:eastAsia="ヒラギノ明朝 Pro W3" w:hAnsi="Times New Roman" w:cs="Times New Roman"/>
          <w:sz w:val="24"/>
          <w:szCs w:val="24"/>
        </w:rPr>
      </w:pPr>
    </w:p>
    <w:p w:rsidR="00846514" w:rsidRPr="007D7C27" w:rsidRDefault="007D7C27" w:rsidP="007D7C27">
      <w:pPr>
        <w:spacing w:after="0" w:line="240" w:lineRule="auto"/>
        <w:rPr>
          <w:rFonts w:ascii="Times New Roman" w:eastAsia="ヒラギノ明朝 Pro W3" w:hAnsi="Times New Roman" w:cs="Times New Roman"/>
          <w:sz w:val="24"/>
          <w:szCs w:val="24"/>
        </w:rPr>
      </w:pPr>
      <w:r w:rsidRPr="007D7C27">
        <w:rPr>
          <w:rFonts w:ascii="Times New Roman" w:eastAsia="ヒラギノ明朝 Pro W3" w:hAnsi="Times New Roman" w:cs="Times New Roman"/>
          <w:b/>
          <w:sz w:val="24"/>
          <w:szCs w:val="24"/>
          <w:u w:val="single"/>
        </w:rPr>
        <w:t>HUKUKİ SEBEPLER</w:t>
      </w:r>
      <w:r w:rsidRPr="007D7C27">
        <w:rPr>
          <w:rFonts w:ascii="Times New Roman" w:eastAsia="ヒラギノ明朝 Pro W3" w:hAnsi="Times New Roman" w:cs="Times New Roman"/>
          <w:b/>
          <w:sz w:val="24"/>
          <w:szCs w:val="24"/>
          <w:u w:val="single"/>
        </w:rPr>
        <w:tab/>
        <w:t>:</w:t>
      </w:r>
      <w:r>
        <w:rPr>
          <w:rFonts w:ascii="Times New Roman" w:eastAsia="ヒラギノ明朝 Pro W3" w:hAnsi="Times New Roman" w:cs="Times New Roman"/>
          <w:sz w:val="24"/>
          <w:szCs w:val="24"/>
        </w:rPr>
        <w:t xml:space="preserve"> T.C. Anayasası </w:t>
      </w:r>
      <w:proofErr w:type="spellStart"/>
      <w:r>
        <w:rPr>
          <w:rFonts w:ascii="Times New Roman" w:eastAsia="ヒラギノ明朝 Pro W3" w:hAnsi="Times New Roman" w:cs="Times New Roman"/>
          <w:sz w:val="24"/>
          <w:szCs w:val="24"/>
        </w:rPr>
        <w:t>vs</w:t>
      </w:r>
      <w:proofErr w:type="spellEnd"/>
      <w:r>
        <w:rPr>
          <w:rFonts w:ascii="Times New Roman" w:eastAsia="ヒラギノ明朝 Pro W3" w:hAnsi="Times New Roman" w:cs="Times New Roman"/>
          <w:sz w:val="24"/>
          <w:szCs w:val="24"/>
        </w:rPr>
        <w:t xml:space="preserve"> ilgili mevzuat</w:t>
      </w:r>
    </w:p>
    <w:p w:rsidR="007D7C27" w:rsidRDefault="007D7C27" w:rsidP="007D7C27">
      <w:pPr>
        <w:spacing w:after="0" w:line="240" w:lineRule="auto"/>
        <w:rPr>
          <w:rFonts w:ascii="Times New Roman" w:eastAsia="ヒラギノ明朝 Pro W3" w:hAnsi="Times New Roman" w:cs="Times New Roman"/>
          <w:sz w:val="24"/>
          <w:szCs w:val="24"/>
        </w:rPr>
      </w:pPr>
    </w:p>
    <w:p w:rsidR="007D7C27" w:rsidRPr="007D7C27" w:rsidRDefault="007D7C27" w:rsidP="007D7C27">
      <w:pPr>
        <w:spacing w:after="0" w:line="240" w:lineRule="auto"/>
        <w:jc w:val="both"/>
        <w:rPr>
          <w:rFonts w:ascii="Times New Roman" w:eastAsia="ヒラギノ明朝 Pro W3" w:hAnsi="Times New Roman" w:cs="Times New Roman"/>
          <w:sz w:val="24"/>
          <w:szCs w:val="24"/>
        </w:rPr>
      </w:pPr>
      <w:r w:rsidRPr="007D7C27">
        <w:rPr>
          <w:rFonts w:ascii="Times New Roman" w:eastAsia="ヒラギノ明朝 Pro W3" w:hAnsi="Times New Roman" w:cs="Times New Roman"/>
          <w:b/>
          <w:sz w:val="24"/>
          <w:szCs w:val="24"/>
          <w:u w:val="single"/>
        </w:rPr>
        <w:t>HUKUKİ DELİLLER</w:t>
      </w:r>
      <w:r w:rsidRPr="007D7C27">
        <w:rPr>
          <w:rFonts w:ascii="Times New Roman" w:eastAsia="ヒラギノ明朝 Pro W3" w:hAnsi="Times New Roman" w:cs="Times New Roman"/>
          <w:b/>
          <w:sz w:val="24"/>
          <w:szCs w:val="24"/>
          <w:u w:val="single"/>
        </w:rPr>
        <w:tab/>
      </w:r>
      <w:r w:rsidR="007C2D8B">
        <w:rPr>
          <w:rFonts w:ascii="Times New Roman" w:eastAsia="ヒラギノ明朝 Pro W3" w:hAnsi="Times New Roman" w:cs="Times New Roman"/>
          <w:b/>
          <w:sz w:val="24"/>
          <w:szCs w:val="24"/>
          <w:u w:val="single"/>
        </w:rPr>
        <w:t>:</w:t>
      </w:r>
      <w:r w:rsidR="0012586C" w:rsidRPr="0012586C">
        <w:t xml:space="preserve"> </w:t>
      </w:r>
      <w:r w:rsidR="0012586C" w:rsidRPr="0012586C">
        <w:rPr>
          <w:rFonts w:ascii="Times New Roman" w:eastAsia="ヒラギノ明朝 Pro W3" w:hAnsi="Times New Roman" w:cs="Times New Roman"/>
          <w:sz w:val="24"/>
          <w:szCs w:val="24"/>
        </w:rPr>
        <w:t>2016 yılı Milli Eğitim Bakanlığına Bağlı Eğitim Kurumlarına Yönetici Görevlendirme Kılavuzu</w:t>
      </w:r>
      <w:r w:rsidR="007C2D8B">
        <w:rPr>
          <w:rFonts w:ascii="Times New Roman" w:eastAsia="ヒラギノ明朝 Pro W3" w:hAnsi="Times New Roman" w:cs="Times New Roman"/>
          <w:sz w:val="24"/>
          <w:szCs w:val="24"/>
        </w:rPr>
        <w:t xml:space="preserve">, </w:t>
      </w:r>
      <w:r w:rsidR="007C2D8B" w:rsidRPr="007C2D8B">
        <w:rPr>
          <w:rFonts w:ascii="Times New Roman" w:eastAsia="ヒラギノ明朝 Pro W3" w:hAnsi="Times New Roman" w:cs="Times New Roman"/>
          <w:sz w:val="24"/>
          <w:szCs w:val="24"/>
        </w:rPr>
        <w:t xml:space="preserve">Danıştay İdari Dava Daireleri Kurulu’nun 2014/1151 Y.D. İtiraz </w:t>
      </w:r>
      <w:proofErr w:type="spellStart"/>
      <w:r w:rsidR="007C2D8B" w:rsidRPr="007C2D8B">
        <w:rPr>
          <w:rFonts w:ascii="Times New Roman" w:eastAsia="ヒラギノ明朝 Pro W3" w:hAnsi="Times New Roman" w:cs="Times New Roman"/>
          <w:sz w:val="24"/>
          <w:szCs w:val="24"/>
        </w:rPr>
        <w:t>nolu</w:t>
      </w:r>
      <w:proofErr w:type="spellEnd"/>
      <w:r w:rsidR="007C2D8B" w:rsidRPr="007C2D8B">
        <w:rPr>
          <w:rFonts w:ascii="Times New Roman" w:eastAsia="ヒラギノ明朝 Pro W3" w:hAnsi="Times New Roman" w:cs="Times New Roman"/>
          <w:sz w:val="24"/>
          <w:szCs w:val="24"/>
        </w:rPr>
        <w:t xml:space="preserve"> ve 18.02.2014 tarihli kararı </w:t>
      </w:r>
      <w:proofErr w:type="spellStart"/>
      <w:r>
        <w:rPr>
          <w:rFonts w:ascii="Times New Roman" w:eastAsia="ヒラギノ明朝 Pro W3" w:hAnsi="Times New Roman" w:cs="Times New Roman"/>
          <w:sz w:val="24"/>
          <w:szCs w:val="24"/>
        </w:rPr>
        <w:t>vs</w:t>
      </w:r>
      <w:proofErr w:type="spellEnd"/>
      <w:r>
        <w:rPr>
          <w:rFonts w:ascii="Times New Roman" w:eastAsia="ヒラギノ明朝 Pro W3" w:hAnsi="Times New Roman" w:cs="Times New Roman"/>
          <w:sz w:val="24"/>
          <w:szCs w:val="24"/>
        </w:rPr>
        <w:t xml:space="preserve"> her türlü yasal delil</w:t>
      </w:r>
    </w:p>
    <w:p w:rsidR="00160737" w:rsidRPr="004A12E3" w:rsidRDefault="00160737" w:rsidP="00160737">
      <w:pPr>
        <w:spacing w:after="0" w:line="240" w:lineRule="auto"/>
        <w:ind w:firstLine="708"/>
        <w:jc w:val="both"/>
        <w:rPr>
          <w:rFonts w:ascii="Times New Roman" w:hAnsi="Times New Roman" w:cs="Times New Roman"/>
          <w:b/>
          <w:sz w:val="24"/>
          <w:szCs w:val="24"/>
          <w:u w:val="single"/>
        </w:rPr>
      </w:pPr>
    </w:p>
    <w:p w:rsidR="007C2D8B" w:rsidRDefault="0059360F" w:rsidP="00846514">
      <w:pPr>
        <w:spacing w:after="0" w:line="240" w:lineRule="auto"/>
        <w:jc w:val="both"/>
      </w:pPr>
      <w:r w:rsidRPr="004A12E3">
        <w:rPr>
          <w:rFonts w:ascii="Times New Roman" w:hAnsi="Times New Roman" w:cs="Times New Roman"/>
          <w:b/>
          <w:sz w:val="24"/>
          <w:szCs w:val="24"/>
          <w:u w:val="single"/>
        </w:rPr>
        <w:t>SONUÇ VE TALEP</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 xml:space="preserve"> Yukarıda arz ile izahına çalıştığımız ve mahkemenin </w:t>
      </w:r>
      <w:proofErr w:type="spellStart"/>
      <w:r w:rsidRPr="004A12E3">
        <w:rPr>
          <w:rFonts w:ascii="Times New Roman" w:hAnsi="Times New Roman" w:cs="Times New Roman"/>
          <w:sz w:val="24"/>
          <w:szCs w:val="24"/>
        </w:rPr>
        <w:t>re’sen</w:t>
      </w:r>
      <w:proofErr w:type="spellEnd"/>
      <w:r w:rsidRPr="004A12E3">
        <w:rPr>
          <w:rFonts w:ascii="Times New Roman" w:hAnsi="Times New Roman" w:cs="Times New Roman"/>
          <w:sz w:val="24"/>
          <w:szCs w:val="24"/>
        </w:rPr>
        <w:t xml:space="preserve"> gözeteceği sair hususlar nedeni </w:t>
      </w:r>
      <w:proofErr w:type="gramStart"/>
      <w:r w:rsidRPr="004A12E3">
        <w:rPr>
          <w:rFonts w:ascii="Times New Roman" w:hAnsi="Times New Roman" w:cs="Times New Roman"/>
          <w:sz w:val="24"/>
          <w:szCs w:val="24"/>
        </w:rPr>
        <w:t>ile,</w:t>
      </w:r>
      <w:proofErr w:type="gramEnd"/>
      <w:r w:rsidR="007C2D8B" w:rsidRPr="007C2D8B">
        <w:t xml:space="preserve"> </w:t>
      </w:r>
    </w:p>
    <w:p w:rsidR="007C2D8B" w:rsidRDefault="007C2D8B" w:rsidP="00846514">
      <w:pPr>
        <w:spacing w:after="0" w:line="240" w:lineRule="auto"/>
        <w:jc w:val="both"/>
      </w:pPr>
    </w:p>
    <w:p w:rsidR="00846514" w:rsidRDefault="007C2D8B" w:rsidP="007C2D8B">
      <w:pPr>
        <w:spacing w:after="0" w:line="240" w:lineRule="auto"/>
        <w:ind w:firstLine="708"/>
        <w:jc w:val="both"/>
        <w:rPr>
          <w:rFonts w:ascii="Times New Roman" w:hAnsi="Times New Roman" w:cs="Times New Roman"/>
          <w:sz w:val="24"/>
          <w:szCs w:val="24"/>
        </w:rPr>
      </w:pPr>
      <w:proofErr w:type="gramStart"/>
      <w:r w:rsidRPr="007C2D8B">
        <w:rPr>
          <w:rFonts w:ascii="Times New Roman" w:hAnsi="Times New Roman" w:cs="Times New Roman"/>
          <w:sz w:val="24"/>
          <w:szCs w:val="24"/>
        </w:rPr>
        <w:t>1</w:t>
      </w:r>
      <w:r>
        <w:rPr>
          <w:rFonts w:ascii="Times New Roman" w:hAnsi="Times New Roman" w:cs="Times New Roman"/>
          <w:sz w:val="24"/>
          <w:szCs w:val="24"/>
        </w:rPr>
        <w:t xml:space="preserve">) </w:t>
      </w:r>
      <w:r w:rsidR="0012586C" w:rsidRPr="0012586C">
        <w:rPr>
          <w:rFonts w:ascii="Times New Roman" w:hAnsi="Times New Roman" w:cs="Times New Roman"/>
          <w:sz w:val="24"/>
          <w:szCs w:val="24"/>
        </w:rPr>
        <w:t xml:space="preserve">2016 yılı Milli Eğitim Bakanlığına Bağlı Eğitim Kurumlarına Yönetici Görevlendirme Kılavuzunda yer alan </w:t>
      </w:r>
      <w:r w:rsidR="0012586C" w:rsidRPr="0012586C">
        <w:rPr>
          <w:rFonts w:ascii="Times New Roman" w:hAnsi="Times New Roman" w:cs="Times New Roman"/>
          <w:b/>
          <w:sz w:val="24"/>
          <w:szCs w:val="24"/>
        </w:rPr>
        <w:t>“2.12. Görev süresini dolduran müdür başyardımcısı ve müdür yardımcılarının görev süreleri, Yönetmelikteki şartları taşımaları kaydıyla eğitim kurumu müdürünün inhası, il millî eğitim müdürünün teklifi ve valinin onayı ile aynı veya farklı eğitim kurumlarına dört yıl süreyle uzatılabilecektir.”</w:t>
      </w:r>
      <w:r w:rsidR="0012586C" w:rsidRPr="0012586C">
        <w:rPr>
          <w:rFonts w:ascii="Times New Roman" w:hAnsi="Times New Roman" w:cs="Times New Roman"/>
          <w:sz w:val="24"/>
          <w:szCs w:val="24"/>
        </w:rPr>
        <w:t xml:space="preserve"> hükmünün</w:t>
      </w:r>
      <w:r w:rsidR="00371E67" w:rsidRPr="00371E67">
        <w:rPr>
          <w:rFonts w:ascii="Times New Roman" w:hAnsi="Times New Roman" w:cs="Times New Roman"/>
          <w:b/>
          <w:sz w:val="24"/>
          <w:szCs w:val="24"/>
        </w:rPr>
        <w:t xml:space="preserve"> </w:t>
      </w:r>
      <w:r w:rsidRPr="007C2D8B">
        <w:rPr>
          <w:rFonts w:ascii="Times New Roman" w:hAnsi="Times New Roman" w:cs="Times New Roman"/>
          <w:sz w:val="24"/>
          <w:szCs w:val="24"/>
        </w:rPr>
        <w:t>öncelikle YÜRÜTMESİNİN DURDURULMASI ve devamında İPTALİ</w:t>
      </w:r>
      <w:r w:rsidR="00846514">
        <w:rPr>
          <w:rFonts w:ascii="Times New Roman" w:hAnsi="Times New Roman" w:cs="Times New Roman"/>
          <w:sz w:val="24"/>
          <w:szCs w:val="24"/>
        </w:rPr>
        <w:t>NE;</w:t>
      </w:r>
      <w:proofErr w:type="gramEnd"/>
    </w:p>
    <w:p w:rsidR="007D7C27" w:rsidRPr="00846514" w:rsidRDefault="007D7C27" w:rsidP="00846514">
      <w:pPr>
        <w:spacing w:after="0" w:line="240" w:lineRule="auto"/>
        <w:jc w:val="both"/>
        <w:rPr>
          <w:rFonts w:ascii="Times New Roman" w:hAnsi="Times New Roman" w:cs="Times New Roman"/>
          <w:sz w:val="24"/>
          <w:szCs w:val="24"/>
        </w:rPr>
      </w:pPr>
    </w:p>
    <w:p w:rsidR="007D7C27" w:rsidRPr="004A12E3" w:rsidRDefault="000679E5"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007C2D8B">
        <w:rPr>
          <w:rFonts w:ascii="Times New Roman" w:hAnsi="Times New Roman" w:cs="Times New Roman"/>
          <w:sz w:val="24"/>
          <w:szCs w:val="24"/>
        </w:rPr>
        <w:t>2</w:t>
      </w:r>
      <w:r w:rsidRPr="004A12E3">
        <w:rPr>
          <w:rFonts w:ascii="Times New Roman" w:hAnsi="Times New Roman" w:cs="Times New Roman"/>
          <w:sz w:val="24"/>
          <w:szCs w:val="24"/>
        </w:rPr>
        <w:t xml:space="preserve">)Tüm yargılama harç, masraf ve ücreti </w:t>
      </w:r>
      <w:proofErr w:type="gramStart"/>
      <w:r w:rsidRPr="004A12E3">
        <w:rPr>
          <w:rFonts w:ascii="Times New Roman" w:hAnsi="Times New Roman" w:cs="Times New Roman"/>
          <w:sz w:val="24"/>
          <w:szCs w:val="24"/>
        </w:rPr>
        <w:t>vekaletin</w:t>
      </w:r>
      <w:proofErr w:type="gramEnd"/>
      <w:r w:rsidRPr="004A12E3">
        <w:rPr>
          <w:rFonts w:ascii="Times New Roman" w:hAnsi="Times New Roman" w:cs="Times New Roman"/>
          <w:sz w:val="24"/>
          <w:szCs w:val="24"/>
        </w:rPr>
        <w:t xml:space="preserve"> karşı yan üzerinde bırakılmasına karar verilmesi hususunda gereğini </w:t>
      </w:r>
      <w:proofErr w:type="spellStart"/>
      <w:r w:rsidRPr="004A12E3">
        <w:rPr>
          <w:rFonts w:ascii="Times New Roman" w:hAnsi="Times New Roman" w:cs="Times New Roman"/>
          <w:sz w:val="24"/>
          <w:szCs w:val="24"/>
        </w:rPr>
        <w:t>bilvekale</w:t>
      </w:r>
      <w:proofErr w:type="spellEnd"/>
      <w:r w:rsidRPr="004A12E3">
        <w:rPr>
          <w:rFonts w:ascii="Times New Roman" w:hAnsi="Times New Roman" w:cs="Times New Roman"/>
          <w:sz w:val="24"/>
          <w:szCs w:val="24"/>
        </w:rPr>
        <w:t xml:space="preserve"> arz ile talep ederim.</w:t>
      </w:r>
    </w:p>
    <w:p w:rsidR="000679E5" w:rsidRPr="004A12E3" w:rsidRDefault="000679E5" w:rsidP="000679E5">
      <w:pPr>
        <w:spacing w:after="0" w:line="240" w:lineRule="auto"/>
        <w:jc w:val="both"/>
        <w:rPr>
          <w:rFonts w:ascii="Times New Roman" w:hAnsi="Times New Roman" w:cs="Times New Roman"/>
          <w:sz w:val="24"/>
          <w:szCs w:val="24"/>
        </w:rPr>
      </w:pPr>
    </w:p>
    <w:p w:rsidR="00D80E07" w:rsidRDefault="00D80E07" w:rsidP="000679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DAVACI (TÜRK EĞİTİM SEN)</w:t>
      </w:r>
    </w:p>
    <w:p w:rsidR="00D80E07" w:rsidRDefault="00D80E07" w:rsidP="00D80E07">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VEKİLİ</w:t>
      </w:r>
    </w:p>
    <w:p w:rsidR="00E22FF0" w:rsidRDefault="00D80E07" w:rsidP="006F0FC8">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AV. DİLEK ATAK</w:t>
      </w:r>
    </w:p>
    <w:p w:rsidR="0012586C" w:rsidRDefault="0012586C" w:rsidP="007D7C27">
      <w:pPr>
        <w:spacing w:after="0" w:line="240" w:lineRule="auto"/>
        <w:rPr>
          <w:rFonts w:ascii="Times New Roman" w:hAnsi="Times New Roman" w:cs="Times New Roman"/>
          <w:sz w:val="24"/>
          <w:szCs w:val="24"/>
        </w:rPr>
      </w:pPr>
    </w:p>
    <w:p w:rsidR="0012586C" w:rsidRDefault="0012586C" w:rsidP="007D7C27">
      <w:pPr>
        <w:spacing w:after="0" w:line="240" w:lineRule="auto"/>
        <w:rPr>
          <w:rFonts w:ascii="Times New Roman" w:hAnsi="Times New Roman" w:cs="Times New Roman"/>
          <w:sz w:val="24"/>
          <w:szCs w:val="24"/>
        </w:rPr>
      </w:pPr>
    </w:p>
    <w:p w:rsidR="0012586C" w:rsidRDefault="0012586C" w:rsidP="007D7C27">
      <w:pPr>
        <w:spacing w:after="0" w:line="240" w:lineRule="auto"/>
        <w:rPr>
          <w:rFonts w:ascii="Times New Roman" w:hAnsi="Times New Roman" w:cs="Times New Roman"/>
          <w:sz w:val="24"/>
          <w:szCs w:val="24"/>
        </w:rPr>
      </w:pPr>
    </w:p>
    <w:p w:rsidR="0012586C" w:rsidRDefault="0012586C" w:rsidP="007D7C27">
      <w:pPr>
        <w:spacing w:after="0" w:line="240" w:lineRule="auto"/>
        <w:rPr>
          <w:rFonts w:ascii="Times New Roman" w:hAnsi="Times New Roman" w:cs="Times New Roman"/>
          <w:sz w:val="24"/>
          <w:szCs w:val="24"/>
        </w:rPr>
      </w:pPr>
    </w:p>
    <w:p w:rsidR="0012586C" w:rsidRDefault="0012586C" w:rsidP="007D7C27">
      <w:pPr>
        <w:spacing w:after="0" w:line="240" w:lineRule="auto"/>
        <w:rPr>
          <w:rFonts w:ascii="Times New Roman" w:hAnsi="Times New Roman" w:cs="Times New Roman"/>
          <w:sz w:val="24"/>
          <w:szCs w:val="24"/>
        </w:rPr>
      </w:pPr>
    </w:p>
    <w:p w:rsidR="0012586C" w:rsidRDefault="0012586C" w:rsidP="007D7C27">
      <w:pPr>
        <w:spacing w:after="0" w:line="240" w:lineRule="auto"/>
        <w:rPr>
          <w:rFonts w:ascii="Times New Roman" w:hAnsi="Times New Roman" w:cs="Times New Roman"/>
          <w:sz w:val="24"/>
          <w:szCs w:val="24"/>
        </w:rPr>
      </w:pPr>
    </w:p>
    <w:p w:rsidR="00D80E07" w:rsidRPr="00D80E07" w:rsidRDefault="00D80E07" w:rsidP="007D7C27">
      <w:pPr>
        <w:spacing w:after="0" w:line="240" w:lineRule="auto"/>
        <w:rPr>
          <w:rFonts w:ascii="Times New Roman" w:hAnsi="Times New Roman" w:cs="Times New Roman"/>
          <w:sz w:val="24"/>
          <w:szCs w:val="24"/>
        </w:rPr>
      </w:pPr>
      <w:r>
        <w:rPr>
          <w:rFonts w:ascii="Times New Roman" w:hAnsi="Times New Roman" w:cs="Times New Roman"/>
          <w:sz w:val="24"/>
          <w:szCs w:val="24"/>
        </w:rPr>
        <w:t>EKLER</w:t>
      </w:r>
      <w:r w:rsidRPr="00D80E07">
        <w:rPr>
          <w:rFonts w:ascii="Times New Roman" w:hAnsi="Times New Roman" w:cs="Times New Roman"/>
          <w:sz w:val="24"/>
          <w:szCs w:val="24"/>
        </w:rPr>
        <w:t xml:space="preserve">: </w:t>
      </w:r>
    </w:p>
    <w:p w:rsidR="00D80E07" w:rsidRPr="00D80E07" w:rsidRDefault="00D80E07" w:rsidP="00D80E07">
      <w:pPr>
        <w:spacing w:after="0" w:line="240" w:lineRule="auto"/>
        <w:rPr>
          <w:rFonts w:ascii="Times New Roman" w:hAnsi="Times New Roman" w:cs="Times New Roman"/>
          <w:sz w:val="24"/>
          <w:szCs w:val="24"/>
        </w:rPr>
      </w:pPr>
      <w:r w:rsidRPr="00D80E07">
        <w:rPr>
          <w:rFonts w:ascii="Times New Roman" w:hAnsi="Times New Roman" w:cs="Times New Roman"/>
          <w:sz w:val="24"/>
          <w:szCs w:val="24"/>
        </w:rPr>
        <w:t xml:space="preserve">1-Onanmış </w:t>
      </w:r>
      <w:proofErr w:type="gramStart"/>
      <w:r w:rsidRPr="00D80E07">
        <w:rPr>
          <w:rFonts w:ascii="Times New Roman" w:hAnsi="Times New Roman" w:cs="Times New Roman"/>
          <w:sz w:val="24"/>
          <w:szCs w:val="24"/>
        </w:rPr>
        <w:t>vekaletname</w:t>
      </w:r>
      <w:proofErr w:type="gramEnd"/>
      <w:r w:rsidRPr="00D80E07">
        <w:rPr>
          <w:rFonts w:ascii="Times New Roman" w:hAnsi="Times New Roman" w:cs="Times New Roman"/>
          <w:sz w:val="24"/>
          <w:szCs w:val="24"/>
        </w:rPr>
        <w:t xml:space="preserve"> örneği</w:t>
      </w:r>
    </w:p>
    <w:p w:rsidR="000679E5" w:rsidRPr="004A12E3" w:rsidRDefault="00D80E07" w:rsidP="007C2D8B">
      <w:pPr>
        <w:spacing w:after="0" w:line="240" w:lineRule="auto"/>
        <w:rPr>
          <w:rFonts w:ascii="Times New Roman" w:hAnsi="Times New Roman" w:cs="Times New Roman"/>
          <w:sz w:val="24"/>
          <w:szCs w:val="24"/>
        </w:rPr>
      </w:pPr>
      <w:r w:rsidRPr="00D80E07">
        <w:rPr>
          <w:rFonts w:ascii="Times New Roman" w:hAnsi="Times New Roman" w:cs="Times New Roman"/>
          <w:sz w:val="24"/>
          <w:szCs w:val="24"/>
        </w:rPr>
        <w:t>2-Hukuki deliller bölümünde sayılanlar</w:t>
      </w:r>
    </w:p>
    <w:sectPr w:rsidR="000679E5" w:rsidRPr="004A12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3A" w:rsidRDefault="006C173A" w:rsidP="00AA2039">
      <w:pPr>
        <w:spacing w:after="0" w:line="240" w:lineRule="auto"/>
      </w:pPr>
      <w:r>
        <w:separator/>
      </w:r>
    </w:p>
  </w:endnote>
  <w:endnote w:type="continuationSeparator" w:id="0">
    <w:p w:rsidR="006C173A" w:rsidRDefault="006C173A" w:rsidP="00AA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683546"/>
      <w:docPartObj>
        <w:docPartGallery w:val="Page Numbers (Bottom of Page)"/>
        <w:docPartUnique/>
      </w:docPartObj>
    </w:sdtPr>
    <w:sdtEndPr/>
    <w:sdtContent>
      <w:p w:rsidR="00D41684" w:rsidRDefault="00D41684">
        <w:pPr>
          <w:pStyle w:val="Altbilgi"/>
          <w:jc w:val="right"/>
        </w:pPr>
        <w:r>
          <w:fldChar w:fldCharType="begin"/>
        </w:r>
        <w:r>
          <w:instrText>PAGE   \* MERGEFORMAT</w:instrText>
        </w:r>
        <w:r>
          <w:fldChar w:fldCharType="separate"/>
        </w:r>
        <w:r w:rsidR="000C5E28">
          <w:rPr>
            <w:noProof/>
          </w:rPr>
          <w:t>4</w:t>
        </w:r>
        <w:r>
          <w:fldChar w:fldCharType="end"/>
        </w:r>
      </w:p>
    </w:sdtContent>
  </w:sdt>
  <w:p w:rsidR="00D41684" w:rsidRDefault="00D416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3A" w:rsidRDefault="006C173A" w:rsidP="00AA2039">
      <w:pPr>
        <w:spacing w:after="0" w:line="240" w:lineRule="auto"/>
      </w:pPr>
      <w:r>
        <w:separator/>
      </w:r>
    </w:p>
  </w:footnote>
  <w:footnote w:type="continuationSeparator" w:id="0">
    <w:p w:rsidR="006C173A" w:rsidRDefault="006C173A" w:rsidP="00AA2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4F27"/>
    <w:multiLevelType w:val="multilevel"/>
    <w:tmpl w:val="852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F4312"/>
    <w:multiLevelType w:val="hybridMultilevel"/>
    <w:tmpl w:val="782A50A6"/>
    <w:lvl w:ilvl="0" w:tplc="1CAE89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4C"/>
    <w:rsid w:val="000100F1"/>
    <w:rsid w:val="00020BDE"/>
    <w:rsid w:val="00024470"/>
    <w:rsid w:val="00025C95"/>
    <w:rsid w:val="00030A29"/>
    <w:rsid w:val="00031862"/>
    <w:rsid w:val="00041459"/>
    <w:rsid w:val="0006221A"/>
    <w:rsid w:val="000679E5"/>
    <w:rsid w:val="0007728A"/>
    <w:rsid w:val="000808B1"/>
    <w:rsid w:val="00084DA4"/>
    <w:rsid w:val="00094C75"/>
    <w:rsid w:val="00096966"/>
    <w:rsid w:val="000A6EE5"/>
    <w:rsid w:val="000C5E28"/>
    <w:rsid w:val="000D454F"/>
    <w:rsid w:val="0012586C"/>
    <w:rsid w:val="00127D11"/>
    <w:rsid w:val="001346BF"/>
    <w:rsid w:val="00150D03"/>
    <w:rsid w:val="00160737"/>
    <w:rsid w:val="001A2943"/>
    <w:rsid w:val="001B5EF1"/>
    <w:rsid w:val="00207266"/>
    <w:rsid w:val="00236EDD"/>
    <w:rsid w:val="00253BBA"/>
    <w:rsid w:val="00277776"/>
    <w:rsid w:val="00282B38"/>
    <w:rsid w:val="00283D4E"/>
    <w:rsid w:val="00296DDC"/>
    <w:rsid w:val="002A0263"/>
    <w:rsid w:val="002B702A"/>
    <w:rsid w:val="002F3F93"/>
    <w:rsid w:val="003068F9"/>
    <w:rsid w:val="00311239"/>
    <w:rsid w:val="003610A1"/>
    <w:rsid w:val="003639B9"/>
    <w:rsid w:val="00370018"/>
    <w:rsid w:val="00371E67"/>
    <w:rsid w:val="00402897"/>
    <w:rsid w:val="00403054"/>
    <w:rsid w:val="00416136"/>
    <w:rsid w:val="004344EF"/>
    <w:rsid w:val="0043679B"/>
    <w:rsid w:val="004435DD"/>
    <w:rsid w:val="00475F61"/>
    <w:rsid w:val="004A12E3"/>
    <w:rsid w:val="004A23E2"/>
    <w:rsid w:val="004A7718"/>
    <w:rsid w:val="004B544C"/>
    <w:rsid w:val="004C3101"/>
    <w:rsid w:val="004C3198"/>
    <w:rsid w:val="004F4674"/>
    <w:rsid w:val="00507787"/>
    <w:rsid w:val="0059360F"/>
    <w:rsid w:val="005A2A2A"/>
    <w:rsid w:val="005B1002"/>
    <w:rsid w:val="005B771F"/>
    <w:rsid w:val="005D059C"/>
    <w:rsid w:val="006009B6"/>
    <w:rsid w:val="00601E52"/>
    <w:rsid w:val="00616F9C"/>
    <w:rsid w:val="00653432"/>
    <w:rsid w:val="006536C6"/>
    <w:rsid w:val="0065655F"/>
    <w:rsid w:val="0068075F"/>
    <w:rsid w:val="006C173A"/>
    <w:rsid w:val="006F0FC8"/>
    <w:rsid w:val="00707128"/>
    <w:rsid w:val="0075134C"/>
    <w:rsid w:val="00765558"/>
    <w:rsid w:val="007932D0"/>
    <w:rsid w:val="007C2D8B"/>
    <w:rsid w:val="007D7C27"/>
    <w:rsid w:val="007E0BF7"/>
    <w:rsid w:val="007F1889"/>
    <w:rsid w:val="007F5A58"/>
    <w:rsid w:val="008250E4"/>
    <w:rsid w:val="0082727E"/>
    <w:rsid w:val="00835DA6"/>
    <w:rsid w:val="00842C78"/>
    <w:rsid w:val="00843C9C"/>
    <w:rsid w:val="00846514"/>
    <w:rsid w:val="0089740C"/>
    <w:rsid w:val="008B0DA3"/>
    <w:rsid w:val="008D4BA4"/>
    <w:rsid w:val="008E533A"/>
    <w:rsid w:val="008F03BB"/>
    <w:rsid w:val="00914C48"/>
    <w:rsid w:val="00931CF9"/>
    <w:rsid w:val="009570CD"/>
    <w:rsid w:val="00976292"/>
    <w:rsid w:val="0098185B"/>
    <w:rsid w:val="0099125C"/>
    <w:rsid w:val="009933C0"/>
    <w:rsid w:val="009D102F"/>
    <w:rsid w:val="009D1631"/>
    <w:rsid w:val="009D7FD7"/>
    <w:rsid w:val="00A02686"/>
    <w:rsid w:val="00A06262"/>
    <w:rsid w:val="00A275EA"/>
    <w:rsid w:val="00A34C4F"/>
    <w:rsid w:val="00A901CF"/>
    <w:rsid w:val="00AA2039"/>
    <w:rsid w:val="00AE0358"/>
    <w:rsid w:val="00B154CE"/>
    <w:rsid w:val="00B20064"/>
    <w:rsid w:val="00B42163"/>
    <w:rsid w:val="00B5103A"/>
    <w:rsid w:val="00B52E2D"/>
    <w:rsid w:val="00B64F77"/>
    <w:rsid w:val="00B659D2"/>
    <w:rsid w:val="00B85E58"/>
    <w:rsid w:val="00BB68A6"/>
    <w:rsid w:val="00BD1F52"/>
    <w:rsid w:val="00BE2BB5"/>
    <w:rsid w:val="00BE438C"/>
    <w:rsid w:val="00BE4905"/>
    <w:rsid w:val="00C007D6"/>
    <w:rsid w:val="00C10DFF"/>
    <w:rsid w:val="00C231F7"/>
    <w:rsid w:val="00C54422"/>
    <w:rsid w:val="00CA0FAC"/>
    <w:rsid w:val="00CC0F8D"/>
    <w:rsid w:val="00CE2467"/>
    <w:rsid w:val="00D24BC5"/>
    <w:rsid w:val="00D30762"/>
    <w:rsid w:val="00D30ED2"/>
    <w:rsid w:val="00D34077"/>
    <w:rsid w:val="00D41684"/>
    <w:rsid w:val="00D64920"/>
    <w:rsid w:val="00D73D5F"/>
    <w:rsid w:val="00D80E07"/>
    <w:rsid w:val="00D96059"/>
    <w:rsid w:val="00DA1EC8"/>
    <w:rsid w:val="00DA383F"/>
    <w:rsid w:val="00DD3304"/>
    <w:rsid w:val="00E05615"/>
    <w:rsid w:val="00E1360A"/>
    <w:rsid w:val="00E22FF0"/>
    <w:rsid w:val="00E32823"/>
    <w:rsid w:val="00E64226"/>
    <w:rsid w:val="00E80A9A"/>
    <w:rsid w:val="00EA4CC5"/>
    <w:rsid w:val="00EA7609"/>
    <w:rsid w:val="00EB49B7"/>
    <w:rsid w:val="00EB5BBE"/>
    <w:rsid w:val="00EC27CB"/>
    <w:rsid w:val="00EC47D0"/>
    <w:rsid w:val="00F15BB2"/>
    <w:rsid w:val="00F15C60"/>
    <w:rsid w:val="00F34021"/>
    <w:rsid w:val="00F45931"/>
    <w:rsid w:val="00F72640"/>
    <w:rsid w:val="00F73474"/>
    <w:rsid w:val="00F75119"/>
    <w:rsid w:val="00F86E67"/>
    <w:rsid w:val="00FA1ECE"/>
    <w:rsid w:val="00FB712B"/>
    <w:rsid w:val="00FC5524"/>
    <w:rsid w:val="00FC5CAD"/>
    <w:rsid w:val="00FE1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76429">
      <w:bodyDiv w:val="1"/>
      <w:marLeft w:val="0"/>
      <w:marRight w:val="0"/>
      <w:marTop w:val="0"/>
      <w:marBottom w:val="0"/>
      <w:divBdr>
        <w:top w:val="none" w:sz="0" w:space="0" w:color="auto"/>
        <w:left w:val="none" w:sz="0" w:space="0" w:color="auto"/>
        <w:bottom w:val="none" w:sz="0" w:space="0" w:color="auto"/>
        <w:right w:val="none" w:sz="0" w:space="0" w:color="auto"/>
      </w:divBdr>
      <w:divsChild>
        <w:div w:id="1542210945">
          <w:marLeft w:val="0"/>
          <w:marRight w:val="0"/>
          <w:marTop w:val="0"/>
          <w:marBottom w:val="75"/>
          <w:divBdr>
            <w:top w:val="none" w:sz="0" w:space="0" w:color="auto"/>
            <w:left w:val="none" w:sz="0" w:space="0" w:color="auto"/>
            <w:bottom w:val="none" w:sz="0" w:space="0" w:color="auto"/>
            <w:right w:val="none" w:sz="0" w:space="0" w:color="auto"/>
          </w:divBdr>
          <w:divsChild>
            <w:div w:id="1206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1732">
      <w:bodyDiv w:val="1"/>
      <w:marLeft w:val="0"/>
      <w:marRight w:val="0"/>
      <w:marTop w:val="0"/>
      <w:marBottom w:val="0"/>
      <w:divBdr>
        <w:top w:val="none" w:sz="0" w:space="0" w:color="auto"/>
        <w:left w:val="none" w:sz="0" w:space="0" w:color="auto"/>
        <w:bottom w:val="none" w:sz="0" w:space="0" w:color="auto"/>
        <w:right w:val="none" w:sz="0" w:space="0" w:color="auto"/>
      </w:divBdr>
      <w:divsChild>
        <w:div w:id="509877997">
          <w:marLeft w:val="0"/>
          <w:marRight w:val="0"/>
          <w:marTop w:val="0"/>
          <w:marBottom w:val="0"/>
          <w:divBdr>
            <w:top w:val="none" w:sz="0" w:space="0" w:color="auto"/>
            <w:left w:val="none" w:sz="0" w:space="0" w:color="auto"/>
            <w:bottom w:val="none" w:sz="0" w:space="0" w:color="auto"/>
            <w:right w:val="none" w:sz="0" w:space="0" w:color="auto"/>
          </w:divBdr>
          <w:divsChild>
            <w:div w:id="561866483">
              <w:marLeft w:val="0"/>
              <w:marRight w:val="0"/>
              <w:marTop w:val="0"/>
              <w:marBottom w:val="0"/>
              <w:divBdr>
                <w:top w:val="none" w:sz="0" w:space="0" w:color="auto"/>
                <w:left w:val="none" w:sz="0" w:space="0" w:color="auto"/>
                <w:bottom w:val="none" w:sz="0" w:space="0" w:color="auto"/>
                <w:right w:val="none" w:sz="0" w:space="0" w:color="auto"/>
              </w:divBdr>
              <w:divsChild>
                <w:div w:id="938415737">
                  <w:marLeft w:val="0"/>
                  <w:marRight w:val="0"/>
                  <w:marTop w:val="100"/>
                  <w:marBottom w:val="100"/>
                  <w:divBdr>
                    <w:top w:val="none" w:sz="0" w:space="0" w:color="auto"/>
                    <w:left w:val="none" w:sz="0" w:space="0" w:color="auto"/>
                    <w:bottom w:val="none" w:sz="0" w:space="0" w:color="auto"/>
                    <w:right w:val="none" w:sz="0" w:space="0" w:color="auto"/>
                  </w:divBdr>
                  <w:divsChild>
                    <w:div w:id="151875143">
                      <w:marLeft w:val="0"/>
                      <w:marRight w:val="0"/>
                      <w:marTop w:val="0"/>
                      <w:marBottom w:val="0"/>
                      <w:divBdr>
                        <w:top w:val="none" w:sz="0" w:space="0" w:color="auto"/>
                        <w:left w:val="none" w:sz="0" w:space="0" w:color="auto"/>
                        <w:bottom w:val="none" w:sz="0" w:space="0" w:color="auto"/>
                        <w:right w:val="none" w:sz="0" w:space="0" w:color="auto"/>
                      </w:divBdr>
                      <w:divsChild>
                        <w:div w:id="615140624">
                          <w:marLeft w:val="0"/>
                          <w:marRight w:val="0"/>
                          <w:marTop w:val="0"/>
                          <w:marBottom w:val="0"/>
                          <w:divBdr>
                            <w:top w:val="none" w:sz="0" w:space="0" w:color="auto"/>
                            <w:left w:val="none" w:sz="0" w:space="0" w:color="auto"/>
                            <w:bottom w:val="none" w:sz="0" w:space="0" w:color="auto"/>
                            <w:right w:val="none" w:sz="0" w:space="0" w:color="auto"/>
                          </w:divBdr>
                          <w:divsChild>
                            <w:div w:id="914515709">
                              <w:marLeft w:val="0"/>
                              <w:marRight w:val="0"/>
                              <w:marTop w:val="0"/>
                              <w:marBottom w:val="0"/>
                              <w:divBdr>
                                <w:top w:val="none" w:sz="0" w:space="0" w:color="auto"/>
                                <w:left w:val="none" w:sz="0" w:space="0" w:color="auto"/>
                                <w:bottom w:val="none" w:sz="0" w:space="0" w:color="auto"/>
                                <w:right w:val="none" w:sz="0" w:space="0" w:color="auto"/>
                              </w:divBdr>
                              <w:divsChild>
                                <w:div w:id="1459715619">
                                  <w:marLeft w:val="0"/>
                                  <w:marRight w:val="0"/>
                                  <w:marTop w:val="0"/>
                                  <w:marBottom w:val="0"/>
                                  <w:divBdr>
                                    <w:top w:val="none" w:sz="0" w:space="0" w:color="auto"/>
                                    <w:left w:val="none" w:sz="0" w:space="0" w:color="auto"/>
                                    <w:bottom w:val="none" w:sz="0" w:space="0" w:color="auto"/>
                                    <w:right w:val="none" w:sz="0" w:space="0" w:color="auto"/>
                                  </w:divBdr>
                                  <w:divsChild>
                                    <w:div w:id="1036079916">
                                      <w:marLeft w:val="0"/>
                                      <w:marRight w:val="0"/>
                                      <w:marTop w:val="0"/>
                                      <w:marBottom w:val="0"/>
                                      <w:divBdr>
                                        <w:top w:val="none" w:sz="0" w:space="0" w:color="auto"/>
                                        <w:left w:val="none" w:sz="0" w:space="0" w:color="auto"/>
                                        <w:bottom w:val="none" w:sz="0" w:space="0" w:color="auto"/>
                                        <w:right w:val="none" w:sz="0" w:space="0" w:color="auto"/>
                                      </w:divBdr>
                                      <w:divsChild>
                                        <w:div w:id="856390256">
                                          <w:marLeft w:val="0"/>
                                          <w:marRight w:val="0"/>
                                          <w:marTop w:val="0"/>
                                          <w:marBottom w:val="0"/>
                                          <w:divBdr>
                                            <w:top w:val="none" w:sz="0" w:space="0" w:color="auto"/>
                                            <w:left w:val="none" w:sz="0" w:space="0" w:color="auto"/>
                                            <w:bottom w:val="none" w:sz="0" w:space="0" w:color="auto"/>
                                            <w:right w:val="none" w:sz="0" w:space="0" w:color="auto"/>
                                          </w:divBdr>
                                          <w:divsChild>
                                            <w:div w:id="468212060">
                                              <w:marLeft w:val="0"/>
                                              <w:marRight w:val="0"/>
                                              <w:marTop w:val="0"/>
                                              <w:marBottom w:val="0"/>
                                              <w:divBdr>
                                                <w:top w:val="none" w:sz="0" w:space="0" w:color="auto"/>
                                                <w:left w:val="none" w:sz="0" w:space="0" w:color="auto"/>
                                                <w:bottom w:val="none" w:sz="0" w:space="0" w:color="auto"/>
                                                <w:right w:val="none" w:sz="0" w:space="0" w:color="auto"/>
                                              </w:divBdr>
                                              <w:divsChild>
                                                <w:div w:id="1627198302">
                                                  <w:marLeft w:val="0"/>
                                                  <w:marRight w:val="300"/>
                                                  <w:marTop w:val="0"/>
                                                  <w:marBottom w:val="0"/>
                                                  <w:divBdr>
                                                    <w:top w:val="none" w:sz="0" w:space="0" w:color="auto"/>
                                                    <w:left w:val="none" w:sz="0" w:space="0" w:color="auto"/>
                                                    <w:bottom w:val="none" w:sz="0" w:space="0" w:color="auto"/>
                                                    <w:right w:val="none" w:sz="0" w:space="0" w:color="auto"/>
                                                  </w:divBdr>
                                                  <w:divsChild>
                                                    <w:div w:id="722481041">
                                                      <w:marLeft w:val="0"/>
                                                      <w:marRight w:val="0"/>
                                                      <w:marTop w:val="0"/>
                                                      <w:marBottom w:val="0"/>
                                                      <w:divBdr>
                                                        <w:top w:val="none" w:sz="0" w:space="0" w:color="auto"/>
                                                        <w:left w:val="none" w:sz="0" w:space="0" w:color="auto"/>
                                                        <w:bottom w:val="none" w:sz="0" w:space="0" w:color="auto"/>
                                                        <w:right w:val="none" w:sz="0" w:space="0" w:color="auto"/>
                                                      </w:divBdr>
                                                      <w:divsChild>
                                                        <w:div w:id="1148549997">
                                                          <w:marLeft w:val="0"/>
                                                          <w:marRight w:val="0"/>
                                                          <w:marTop w:val="0"/>
                                                          <w:marBottom w:val="300"/>
                                                          <w:divBdr>
                                                            <w:top w:val="single" w:sz="6" w:space="0" w:color="CCCCCC"/>
                                                            <w:left w:val="none" w:sz="0" w:space="0" w:color="auto"/>
                                                            <w:bottom w:val="none" w:sz="0" w:space="0" w:color="auto"/>
                                                            <w:right w:val="none" w:sz="0" w:space="0" w:color="auto"/>
                                                          </w:divBdr>
                                                          <w:divsChild>
                                                            <w:div w:id="942539684">
                                                              <w:marLeft w:val="0"/>
                                                              <w:marRight w:val="0"/>
                                                              <w:marTop w:val="0"/>
                                                              <w:marBottom w:val="0"/>
                                                              <w:divBdr>
                                                                <w:top w:val="none" w:sz="0" w:space="0" w:color="auto"/>
                                                                <w:left w:val="none" w:sz="0" w:space="0" w:color="auto"/>
                                                                <w:bottom w:val="none" w:sz="0" w:space="0" w:color="auto"/>
                                                                <w:right w:val="none" w:sz="0" w:space="0" w:color="auto"/>
                                                              </w:divBdr>
                                                              <w:divsChild>
                                                                <w:div w:id="256064427">
                                                                  <w:marLeft w:val="0"/>
                                                                  <w:marRight w:val="0"/>
                                                                  <w:marTop w:val="0"/>
                                                                  <w:marBottom w:val="0"/>
                                                                  <w:divBdr>
                                                                    <w:top w:val="none" w:sz="0" w:space="0" w:color="auto"/>
                                                                    <w:left w:val="none" w:sz="0" w:space="0" w:color="auto"/>
                                                                    <w:bottom w:val="none" w:sz="0" w:space="0" w:color="auto"/>
                                                                    <w:right w:val="none" w:sz="0" w:space="0" w:color="auto"/>
                                                                  </w:divBdr>
                                                                  <w:divsChild>
                                                                    <w:div w:id="1900748953">
                                                                      <w:marLeft w:val="0"/>
                                                                      <w:marRight w:val="0"/>
                                                                      <w:marTop w:val="0"/>
                                                                      <w:marBottom w:val="0"/>
                                                                      <w:divBdr>
                                                                        <w:top w:val="none" w:sz="0" w:space="0" w:color="auto"/>
                                                                        <w:left w:val="none" w:sz="0" w:space="0" w:color="auto"/>
                                                                        <w:bottom w:val="none" w:sz="0" w:space="0" w:color="auto"/>
                                                                        <w:right w:val="none" w:sz="0" w:space="0" w:color="auto"/>
                                                                      </w:divBdr>
                                                                      <w:divsChild>
                                                                        <w:div w:id="11370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D529-7422-430E-A31D-D1135A25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2233</Words>
  <Characters>12732</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win7</cp:lastModifiedBy>
  <cp:revision>4</cp:revision>
  <cp:lastPrinted>2016-03-24T12:41:00Z</cp:lastPrinted>
  <dcterms:created xsi:type="dcterms:W3CDTF">2016-03-23T15:12:00Z</dcterms:created>
  <dcterms:modified xsi:type="dcterms:W3CDTF">2016-03-24T12:46:00Z</dcterms:modified>
</cp:coreProperties>
</file>