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06" w:rsidRDefault="006F6306" w:rsidP="00677727">
      <w:pPr>
        <w:spacing w:line="360" w:lineRule="auto"/>
        <w:jc w:val="center"/>
        <w:rPr>
          <w:rFonts w:ascii="Times New Roman" w:eastAsia="Times New Roman" w:hAnsi="Times New Roman" w:cs="Times New Roman"/>
          <w:b/>
          <w:bCs/>
        </w:rPr>
      </w:pPr>
    </w:p>
    <w:p w:rsidR="00A53C39" w:rsidRPr="00EC447E" w:rsidRDefault="00A53C39" w:rsidP="00677727">
      <w:pPr>
        <w:spacing w:line="360" w:lineRule="auto"/>
        <w:jc w:val="center"/>
        <w:rPr>
          <w:rFonts w:ascii="Times New Roman" w:eastAsia="Times New Roman" w:hAnsi="Times New Roman" w:cs="Times New Roman"/>
          <w:b/>
          <w:bCs/>
        </w:rPr>
      </w:pPr>
      <w:r w:rsidRPr="00EC447E">
        <w:rPr>
          <w:rFonts w:ascii="Times New Roman" w:eastAsia="Times New Roman" w:hAnsi="Times New Roman" w:cs="Times New Roman"/>
          <w:b/>
          <w:bCs/>
        </w:rPr>
        <w:t>DANIŞTAY BAŞKANLIĞI’NA</w:t>
      </w:r>
    </w:p>
    <w:p w:rsidR="00E13AD4" w:rsidRDefault="00E13AD4" w:rsidP="00677727">
      <w:pPr>
        <w:spacing w:line="360" w:lineRule="auto"/>
        <w:ind w:left="708" w:firstLine="708"/>
        <w:jc w:val="right"/>
        <w:rPr>
          <w:rFonts w:ascii="Times New Roman" w:hAnsi="Times New Roman" w:cs="Times New Roman"/>
        </w:rPr>
      </w:pPr>
    </w:p>
    <w:p w:rsidR="00E13AD4" w:rsidRDefault="00E13AD4" w:rsidP="00677727">
      <w:pPr>
        <w:spacing w:line="360" w:lineRule="auto"/>
        <w:ind w:left="708" w:firstLine="708"/>
        <w:jc w:val="right"/>
        <w:rPr>
          <w:rFonts w:ascii="Times New Roman" w:hAnsi="Times New Roman"/>
          <w:b/>
          <w:bCs/>
          <w:i/>
          <w:u w:val="single"/>
        </w:rPr>
      </w:pPr>
      <w:r>
        <w:rPr>
          <w:rFonts w:ascii="Times New Roman" w:hAnsi="Times New Roman" w:cs="Times New Roman"/>
        </w:rPr>
        <w:t xml:space="preserve">                                                                    </w:t>
      </w:r>
      <w:r>
        <w:rPr>
          <w:rFonts w:ascii="Times New Roman" w:hAnsi="Times New Roman"/>
          <w:b/>
          <w:bCs/>
          <w:i/>
          <w:u w:val="single"/>
        </w:rPr>
        <w:t>“Yürütmeyi Durdurma Taleplidir.”</w:t>
      </w:r>
    </w:p>
    <w:p w:rsidR="00A53C39" w:rsidRPr="00EC447E" w:rsidRDefault="00A53C39" w:rsidP="00677727">
      <w:pPr>
        <w:spacing w:line="360" w:lineRule="auto"/>
        <w:jc w:val="both"/>
        <w:rPr>
          <w:rFonts w:ascii="Times New Roman" w:hAnsi="Times New Roman" w:cs="Times New Roman"/>
        </w:rPr>
      </w:pPr>
    </w:p>
    <w:p w:rsidR="00A53C39" w:rsidRPr="00EC447E" w:rsidRDefault="00A53C39" w:rsidP="00677727">
      <w:pPr>
        <w:spacing w:line="360" w:lineRule="auto"/>
        <w:jc w:val="both"/>
        <w:rPr>
          <w:rFonts w:ascii="Times New Roman" w:eastAsia="Times New Roman" w:hAnsi="Times New Roman" w:cs="Times New Roman"/>
        </w:rPr>
      </w:pPr>
      <w:r w:rsidRPr="00EC447E">
        <w:rPr>
          <w:rFonts w:ascii="Times New Roman" w:hAnsi="Times New Roman" w:cs="Times New Roman"/>
          <w:b/>
          <w:u w:val="single"/>
        </w:rPr>
        <w:t>DAVACI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Türk Eğitim Sen </w:t>
      </w:r>
    </w:p>
    <w:p w:rsidR="00A53C39" w:rsidRPr="00EC447E" w:rsidRDefault="00A53C39" w:rsidP="00677727">
      <w:pPr>
        <w:spacing w:line="360" w:lineRule="auto"/>
        <w:ind w:left="2832"/>
        <w:jc w:val="both"/>
        <w:rPr>
          <w:rFonts w:ascii="Times New Roman" w:eastAsia="Times New Roman" w:hAnsi="Times New Roman" w:cs="Times New Roman"/>
        </w:rPr>
      </w:pPr>
      <w:r w:rsidRPr="00EC447E">
        <w:rPr>
          <w:rFonts w:ascii="Times New Roman" w:eastAsia="Times New Roman" w:hAnsi="Times New Roman" w:cs="Times New Roman"/>
        </w:rPr>
        <w:t>(Türkiye Eğitim, Öğretim ve Bilim Hizmetleri Kolu Kamu Çalışanları Sendikası)</w:t>
      </w:r>
    </w:p>
    <w:p w:rsidR="00677727" w:rsidRDefault="00677727" w:rsidP="00677727">
      <w:pPr>
        <w:spacing w:line="360" w:lineRule="auto"/>
        <w:jc w:val="both"/>
        <w:rPr>
          <w:rFonts w:ascii="Times New Roman" w:hAnsi="Times New Roman" w:cs="Times New Roman"/>
          <w:b/>
          <w:u w:val="single"/>
        </w:rPr>
      </w:pPr>
    </w:p>
    <w:p w:rsidR="00A53C39" w:rsidRPr="00EC447E" w:rsidRDefault="00A53C39" w:rsidP="00677727">
      <w:pPr>
        <w:spacing w:line="360" w:lineRule="auto"/>
        <w:jc w:val="both"/>
        <w:rPr>
          <w:rFonts w:ascii="Times New Roman" w:eastAsia="Times New Roman" w:hAnsi="Times New Roman" w:cs="Times New Roman"/>
        </w:rPr>
      </w:pPr>
      <w:r w:rsidRPr="00EC447E">
        <w:rPr>
          <w:rFonts w:ascii="Times New Roman" w:hAnsi="Times New Roman" w:cs="Times New Roman"/>
          <w:b/>
          <w:u w:val="single"/>
        </w:rPr>
        <w:t>VEKİLİ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Av. </w:t>
      </w:r>
      <w:r w:rsidR="00AE0B82">
        <w:rPr>
          <w:rFonts w:ascii="Times New Roman" w:eastAsia="Times New Roman" w:hAnsi="Times New Roman" w:cs="Times New Roman"/>
        </w:rPr>
        <w:t>Gonca SAMANCI</w:t>
      </w:r>
      <w:r w:rsidRPr="00EC447E">
        <w:rPr>
          <w:rFonts w:ascii="Times New Roman" w:eastAsia="Times New Roman" w:hAnsi="Times New Roman" w:cs="Times New Roman"/>
        </w:rPr>
        <w:t xml:space="preserve"> </w:t>
      </w:r>
    </w:p>
    <w:p w:rsidR="00A53C39" w:rsidRPr="00EC447E" w:rsidRDefault="00A53C39" w:rsidP="00677727">
      <w:pPr>
        <w:shd w:val="clear" w:color="auto" w:fill="FFFFFF"/>
        <w:spacing w:line="360" w:lineRule="auto"/>
        <w:jc w:val="both"/>
        <w:rPr>
          <w:rFonts w:ascii="Times New Roman" w:eastAsia="Times New Roman" w:hAnsi="Times New Roman" w:cs="Times New Roman"/>
        </w:rPr>
      </w:pPr>
      <w:r w:rsidRPr="00EC447E">
        <w:rPr>
          <w:rFonts w:ascii="Times New Roman" w:eastAsia="Times New Roman" w:hAnsi="Times New Roman" w:cs="Times New Roman"/>
        </w:rPr>
        <w:t xml:space="preserve">                        </w:t>
      </w:r>
      <w:r w:rsidRPr="00EC447E">
        <w:rPr>
          <w:rFonts w:ascii="Times New Roman" w:eastAsia="Times New Roman" w:hAnsi="Times New Roman" w:cs="Times New Roman"/>
        </w:rPr>
        <w:tab/>
        <w:t xml:space="preserve"> </w:t>
      </w:r>
      <w:r w:rsidRPr="00EC447E">
        <w:rPr>
          <w:rFonts w:ascii="Times New Roman" w:hAnsi="Times New Roman" w:cs="Times New Roman"/>
        </w:rPr>
        <w:tab/>
      </w:r>
      <w:r w:rsidRPr="00EC447E">
        <w:rPr>
          <w:rFonts w:ascii="Times New Roman" w:eastAsia="Times New Roman" w:hAnsi="Times New Roman" w:cs="Times New Roman"/>
        </w:rPr>
        <w:t>Talatpaşa Bulvarı No:160 Kat:6 Cebeci/ANKARA</w:t>
      </w:r>
    </w:p>
    <w:p w:rsidR="00A53C39" w:rsidRPr="00EC447E" w:rsidRDefault="00A53C39" w:rsidP="00677727">
      <w:pPr>
        <w:spacing w:line="360" w:lineRule="auto"/>
        <w:jc w:val="both"/>
        <w:rPr>
          <w:rFonts w:ascii="Times New Roman" w:eastAsia="Times New Roman" w:hAnsi="Times New Roman" w:cs="Times New Roman"/>
        </w:rPr>
      </w:pPr>
    </w:p>
    <w:p w:rsidR="00A53C39" w:rsidRPr="00EC447E" w:rsidRDefault="00A53C39" w:rsidP="00677727">
      <w:pPr>
        <w:spacing w:line="360" w:lineRule="auto"/>
        <w:jc w:val="both"/>
        <w:rPr>
          <w:rFonts w:ascii="Times New Roman" w:hAnsi="Times New Roman" w:cs="Times New Roman"/>
        </w:rPr>
      </w:pPr>
      <w:r w:rsidRPr="00EC447E">
        <w:rPr>
          <w:rFonts w:ascii="Times New Roman" w:hAnsi="Times New Roman" w:cs="Times New Roman"/>
          <w:b/>
          <w:u w:val="single"/>
        </w:rPr>
        <w:t>DAVALI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00103519" w:rsidRPr="00EC447E">
        <w:rPr>
          <w:rFonts w:ascii="Times New Roman" w:hAnsi="Times New Roman" w:cs="Times New Roman"/>
        </w:rPr>
        <w:t>Milli Eğitim Bakanlığı</w:t>
      </w:r>
      <w:r w:rsidR="00707942">
        <w:rPr>
          <w:rFonts w:ascii="Times New Roman" w:hAnsi="Times New Roman" w:cs="Times New Roman"/>
        </w:rPr>
        <w:t xml:space="preserve"> / ANKARA</w:t>
      </w:r>
    </w:p>
    <w:p w:rsidR="00103519" w:rsidRPr="00EC447E" w:rsidRDefault="00103519" w:rsidP="00677727">
      <w:pPr>
        <w:spacing w:line="360" w:lineRule="auto"/>
        <w:jc w:val="both"/>
        <w:rPr>
          <w:rFonts w:ascii="Times New Roman" w:eastAsia="Times New Roman" w:hAnsi="Times New Roman" w:cs="Times New Roman"/>
        </w:rPr>
      </w:pP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p>
    <w:p w:rsidR="00E13AD4" w:rsidRPr="009940B4" w:rsidRDefault="00A53C39" w:rsidP="00677727">
      <w:pPr>
        <w:spacing w:line="360" w:lineRule="auto"/>
        <w:jc w:val="both"/>
        <w:rPr>
          <w:rFonts w:ascii="Times New Roman" w:hAnsi="Times New Roman"/>
        </w:rPr>
      </w:pPr>
      <w:r w:rsidRPr="00EC447E">
        <w:rPr>
          <w:rFonts w:ascii="Times New Roman" w:hAnsi="Times New Roman" w:cs="Times New Roman"/>
          <w:b/>
          <w:u w:val="single"/>
        </w:rPr>
        <w:t>T.KONUSU</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003D41BD" w:rsidRPr="00EC447E">
        <w:rPr>
          <w:rFonts w:ascii="Times New Roman" w:hAnsi="Times New Roman" w:cs="Times New Roman"/>
        </w:rPr>
        <w:t xml:space="preserve"> </w:t>
      </w:r>
      <w:r w:rsidR="00707942">
        <w:rPr>
          <w:rFonts w:ascii="Times New Roman" w:hAnsi="Times New Roman" w:cs="Times New Roman"/>
        </w:rPr>
        <w:t xml:space="preserve">05.12.2015 tarih ve 29553 sayılı Resmi Gazete’de yayımlanan Milli Eğitim Bakanlığı Özel Motorlu Taşıt Sürücüleri Kursu Yönetmeliğinde Değişiklik Yapılmasına Dair Yönetmeliğin 14. Maddesiyle, 29.05.2013 tarih ve 28661 sayılı Yönetmeliğin 19. Maddesine eklenen 6. Fıkranın son cümlesi </w:t>
      </w:r>
      <w:r w:rsidR="00707942" w:rsidRPr="00B622B1">
        <w:rPr>
          <w:rFonts w:ascii="Times New Roman" w:hAnsi="Times New Roman" w:cs="Times New Roman"/>
          <w:i/>
        </w:rPr>
        <w:t>“Bu fıkra hükümlerine aykırı olarak kursiyere araç kullandırdığı tespit edilen usta öğreticilere yapılan inceleme ve soruşturma sonucuna göre kurslarda bir yıl süreyle görev verilmez”</w:t>
      </w:r>
      <w:r w:rsidR="00707942" w:rsidRPr="00B622B1">
        <w:rPr>
          <w:rFonts w:ascii="Times New Roman" w:hAnsi="Times New Roman" w:cs="Times New Roman"/>
        </w:rPr>
        <w:t xml:space="preserve"> hükmü</w:t>
      </w:r>
      <w:r w:rsidR="00B622B1">
        <w:rPr>
          <w:rFonts w:ascii="Times New Roman" w:hAnsi="Times New Roman" w:cs="Times New Roman"/>
        </w:rPr>
        <w:t xml:space="preserve">, </w:t>
      </w:r>
      <w:r w:rsidR="00B622B1" w:rsidRPr="00B622B1">
        <w:rPr>
          <w:rFonts w:ascii="Times New Roman" w:hAnsi="Times New Roman" w:cs="Times New Roman"/>
        </w:rPr>
        <w:t>19. Maddesiyle, Yönetmeliğin 29. Maddesine eklenen 5. ve 6. Fıkralar</w:t>
      </w:r>
      <w:r w:rsidR="00B622B1" w:rsidRPr="00115CBC">
        <w:t>ı</w:t>
      </w:r>
      <w:r w:rsidR="00B622B1">
        <w:t>,</w:t>
      </w:r>
      <w:r w:rsidR="00B622B1">
        <w:rPr>
          <w:color w:val="000000"/>
        </w:rPr>
        <w:t xml:space="preserve">  </w:t>
      </w:r>
      <w:r w:rsidR="00B622B1" w:rsidRPr="00B622B1">
        <w:rPr>
          <w:rFonts w:ascii="Times New Roman" w:hAnsi="Times New Roman" w:cs="Times New Roman"/>
          <w:color w:val="000000"/>
        </w:rPr>
        <w:t>21. Maddesiyle, Yönetmeliğin 31. Maddesinde yapılan değişiklikle eklenen 2. Fıkrasının son cümlesinde yer alan, “</w:t>
      </w:r>
      <w:r w:rsidR="00B622B1" w:rsidRPr="00B622B1">
        <w:rPr>
          <w:rFonts w:ascii="Times New Roman" w:hAnsi="Times New Roman" w:cs="Times New Roman"/>
          <w:i/>
          <w:color w:val="000000"/>
        </w:rPr>
        <w:t>Yönetmeliğin 29 uncu maddesinin altıncı fıkrası hükmü gereği bir yıl süre ile görev verilmeyen direksiyon eğitimi dersi sınavı uygulama ve değerlendirme komisyonu başkan ve üyesine, bir</w:t>
      </w:r>
      <w:r w:rsidR="00B622B1" w:rsidRPr="00B622B1">
        <w:rPr>
          <w:rStyle w:val="apple-converted-space"/>
          <w:rFonts w:ascii="Times New Roman" w:hAnsi="Times New Roman" w:cs="Times New Roman"/>
          <w:i/>
          <w:color w:val="000000"/>
        </w:rPr>
        <w:t> </w:t>
      </w:r>
      <w:proofErr w:type="gramStart"/>
      <w:r w:rsidR="00B622B1" w:rsidRPr="00B622B1">
        <w:rPr>
          <w:rStyle w:val="grame"/>
          <w:rFonts w:ascii="Times New Roman" w:hAnsi="Times New Roman" w:cs="Times New Roman"/>
          <w:i/>
          <w:color w:val="000000"/>
        </w:rPr>
        <w:t>yıl sonunda</w:t>
      </w:r>
      <w:proofErr w:type="gramEnd"/>
      <w:r w:rsidR="00B622B1" w:rsidRPr="00B622B1">
        <w:rPr>
          <w:rStyle w:val="grame"/>
          <w:rFonts w:ascii="Times New Roman" w:hAnsi="Times New Roman" w:cs="Times New Roman"/>
          <w:i/>
          <w:color w:val="000000"/>
        </w:rPr>
        <w:t xml:space="preserve"> </w:t>
      </w:r>
      <w:r w:rsidR="00B622B1" w:rsidRPr="00B622B1">
        <w:rPr>
          <w:rFonts w:ascii="Times New Roman" w:hAnsi="Times New Roman" w:cs="Times New Roman"/>
          <w:i/>
          <w:color w:val="000000"/>
        </w:rPr>
        <w:t>tekrar hizmet içi eğitimine katılıp başarılı olmadan direksiyon eğitimi dersi sınavlarında görev verilmez.”</w:t>
      </w:r>
      <w:r w:rsidR="00B622B1">
        <w:rPr>
          <w:color w:val="000000"/>
        </w:rPr>
        <w:t xml:space="preserve"> </w:t>
      </w:r>
      <w:r w:rsidR="00B622B1">
        <w:rPr>
          <w:rFonts w:ascii="Times New Roman" w:hAnsi="Times New Roman" w:cs="Times New Roman"/>
          <w:color w:val="000000"/>
        </w:rPr>
        <w:t xml:space="preserve">hükmünün, </w:t>
      </w:r>
      <w:r w:rsidR="00E13AD4" w:rsidRPr="009940B4">
        <w:rPr>
          <w:rFonts w:ascii="Times New Roman" w:hAnsi="Times New Roman"/>
        </w:rPr>
        <w:t xml:space="preserve">yürütmesinin durdurulması ve devamında iptali talebinden ibarettir. </w:t>
      </w:r>
    </w:p>
    <w:p w:rsidR="001F1F3F" w:rsidRPr="00EC447E" w:rsidRDefault="00296D31" w:rsidP="00677727">
      <w:pPr>
        <w:tabs>
          <w:tab w:val="left" w:pos="5081"/>
        </w:tabs>
        <w:spacing w:line="360" w:lineRule="auto"/>
        <w:jc w:val="both"/>
        <w:rPr>
          <w:rFonts w:ascii="Times New Roman" w:hAnsi="Times New Roman" w:cs="Times New Roman"/>
        </w:rPr>
      </w:pPr>
      <w:r w:rsidRPr="00EC447E">
        <w:rPr>
          <w:rFonts w:ascii="Times New Roman" w:hAnsi="Times New Roman" w:cs="Times New Roman"/>
        </w:rPr>
        <w:tab/>
      </w:r>
    </w:p>
    <w:p w:rsidR="00DA3D0A" w:rsidRPr="00EC447E" w:rsidRDefault="00D439F7" w:rsidP="00677727">
      <w:pPr>
        <w:spacing w:line="360" w:lineRule="auto"/>
        <w:jc w:val="both"/>
        <w:rPr>
          <w:rFonts w:ascii="Times New Roman" w:eastAsia="Times New Roman" w:hAnsi="Times New Roman" w:cs="Times New Roman"/>
        </w:rPr>
      </w:pPr>
      <w:r w:rsidRPr="00EC447E">
        <w:rPr>
          <w:rFonts w:ascii="Times New Roman" w:eastAsia="Times New Roman" w:hAnsi="Times New Roman" w:cs="Times New Roman"/>
          <w:b/>
          <w:u w:val="single"/>
        </w:rPr>
        <w:t>Ö</w:t>
      </w:r>
      <w:r w:rsidR="00DA3D0A" w:rsidRPr="00EC447E">
        <w:rPr>
          <w:rFonts w:ascii="Times New Roman" w:eastAsia="Times New Roman" w:hAnsi="Times New Roman" w:cs="Times New Roman"/>
          <w:b/>
          <w:u w:val="single"/>
        </w:rPr>
        <w:t>.TARİHİ</w:t>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t>:</w:t>
      </w:r>
      <w:r w:rsidRPr="00EC447E">
        <w:rPr>
          <w:rFonts w:ascii="Times New Roman" w:eastAsia="Times New Roman" w:hAnsi="Times New Roman" w:cs="Times New Roman"/>
        </w:rPr>
        <w:t xml:space="preserve"> </w:t>
      </w:r>
      <w:r w:rsidR="00B622B1">
        <w:rPr>
          <w:rFonts w:ascii="Times New Roman" w:eastAsia="Times New Roman" w:hAnsi="Times New Roman" w:cs="Times New Roman"/>
        </w:rPr>
        <w:t>05.12.2015</w:t>
      </w:r>
    </w:p>
    <w:p w:rsidR="00DA3D0A" w:rsidRPr="00EC447E" w:rsidRDefault="00DA3D0A" w:rsidP="00677727">
      <w:pPr>
        <w:spacing w:line="360" w:lineRule="auto"/>
        <w:jc w:val="both"/>
        <w:rPr>
          <w:rFonts w:ascii="Times New Roman" w:eastAsia="Times New Roman" w:hAnsi="Times New Roman" w:cs="Times New Roman"/>
        </w:rPr>
      </w:pPr>
    </w:p>
    <w:p w:rsidR="00B622B1" w:rsidRDefault="00DA3D0A" w:rsidP="00677727">
      <w:pPr>
        <w:tabs>
          <w:tab w:val="left" w:pos="709"/>
        </w:tabs>
        <w:spacing w:line="360" w:lineRule="auto"/>
        <w:jc w:val="both"/>
        <w:rPr>
          <w:rFonts w:ascii="Times New Roman" w:hAnsi="Times New Roman" w:cs="Times New Roman"/>
        </w:rPr>
      </w:pPr>
      <w:r w:rsidRPr="00EC447E">
        <w:rPr>
          <w:rFonts w:ascii="Times New Roman" w:eastAsia="Times New Roman" w:hAnsi="Times New Roman" w:cs="Times New Roman"/>
          <w:b/>
          <w:u w:val="single"/>
        </w:rPr>
        <w:t>AÇIKLAMALAR</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00E12AA4" w:rsidRPr="00EC447E">
        <w:rPr>
          <w:rFonts w:ascii="Times New Roman" w:hAnsi="Times New Roman" w:cs="Times New Roman"/>
        </w:rPr>
        <w:t xml:space="preserve"> </w:t>
      </w:r>
    </w:p>
    <w:p w:rsidR="00B622B1" w:rsidRDefault="00B622B1" w:rsidP="00677727">
      <w:pPr>
        <w:tabs>
          <w:tab w:val="left" w:pos="709"/>
        </w:tabs>
        <w:spacing w:line="360" w:lineRule="auto"/>
        <w:jc w:val="both"/>
        <w:rPr>
          <w:rFonts w:ascii="Times New Roman" w:hAnsi="Times New Roman" w:cs="Times New Roman"/>
        </w:rPr>
      </w:pPr>
    </w:p>
    <w:p w:rsidR="00B622B1" w:rsidRDefault="00B622B1" w:rsidP="00677727">
      <w:pPr>
        <w:spacing w:line="360" w:lineRule="auto"/>
        <w:jc w:val="both"/>
        <w:rPr>
          <w:rFonts w:ascii="Times New Roman" w:hAnsi="Times New Roman" w:cs="Times New Roman"/>
        </w:rPr>
      </w:pPr>
      <w:r>
        <w:rPr>
          <w:rFonts w:ascii="Times New Roman" w:hAnsi="Times New Roman" w:cs="Times New Roman"/>
        </w:rPr>
        <w:t xml:space="preserve">             </w:t>
      </w:r>
      <w:r w:rsidRPr="00B622B1">
        <w:rPr>
          <w:rFonts w:ascii="Times New Roman" w:hAnsi="Times New Roman" w:cs="Times New Roman"/>
        </w:rPr>
        <w:t xml:space="preserve">29.05.2013 tarih ve 28661 sayılı Resmi Gazete’de yayımlanan Milli Eğitim Bakanlığı Özel Motorlu Taşıt Sürücüleri Kursu Yönetmeliğinde, 05.12.2015 tarih ve 29553 sayılı Resmi </w:t>
      </w:r>
      <w:r w:rsidRPr="00B622B1">
        <w:rPr>
          <w:rFonts w:ascii="Times New Roman" w:hAnsi="Times New Roman" w:cs="Times New Roman"/>
        </w:rPr>
        <w:lastRenderedPageBreak/>
        <w:t xml:space="preserve">Gazete’de yayımlanan Milli Eğitim Bakanlığı Özel Motorlu Taşıt Sürücüleri Kursu Yönetmeliğinde Değişiklik Yapılmasına Dair Yönetmelikle değişiklik yapılmıştır. </w:t>
      </w:r>
    </w:p>
    <w:p w:rsidR="00B622B1" w:rsidRDefault="00B622B1" w:rsidP="00677727">
      <w:pPr>
        <w:spacing w:line="360" w:lineRule="auto"/>
        <w:jc w:val="both"/>
        <w:rPr>
          <w:rFonts w:ascii="Times New Roman" w:hAnsi="Times New Roman" w:cs="Times New Roman"/>
        </w:rPr>
      </w:pPr>
      <w:r>
        <w:rPr>
          <w:rFonts w:ascii="Times New Roman" w:hAnsi="Times New Roman" w:cs="Times New Roman"/>
        </w:rPr>
        <w:t xml:space="preserve">             05.12.2015 tarih ve 29553 sayılı </w:t>
      </w:r>
      <w:r w:rsidRPr="00B622B1">
        <w:rPr>
          <w:rFonts w:ascii="Times New Roman" w:hAnsi="Times New Roman" w:cs="Times New Roman"/>
        </w:rPr>
        <w:t>Resmi Gazete’de yayımlanan Milli Eğitim Bakanlığı Özel Motorlu Taşıt Sürücüleri Kursu Yönetmeliğinde Değişi</w:t>
      </w:r>
      <w:r>
        <w:rPr>
          <w:rFonts w:ascii="Times New Roman" w:hAnsi="Times New Roman" w:cs="Times New Roman"/>
        </w:rPr>
        <w:t>klik Yapılmasına Dair Yönetmeliğin;</w:t>
      </w:r>
    </w:p>
    <w:p w:rsidR="00B622B1" w:rsidRDefault="00B622B1" w:rsidP="00677727">
      <w:pPr>
        <w:pStyle w:val="metin"/>
        <w:spacing w:before="0" w:beforeAutospacing="0" w:after="0" w:afterAutospacing="0" w:line="360" w:lineRule="auto"/>
        <w:ind w:firstLine="567"/>
        <w:jc w:val="both"/>
      </w:pPr>
      <w:r>
        <w:t xml:space="preserve">    </w:t>
      </w:r>
      <w:r w:rsidRPr="00115CBC">
        <w:t xml:space="preserve">14. Maddesiyle, 29.05.2013 tarih ve 28661 sayılı Yönetmeliğin 19.maddesine eklenen 6. Fıkranın son cümlesi </w:t>
      </w:r>
      <w:r w:rsidRPr="00115CBC">
        <w:rPr>
          <w:i/>
        </w:rPr>
        <w:t>“Bu fıkra hükümlerine aykırı olarak kursiyere araç kullandırdığı tespit edilen usta öğreticilere yapılan inceleme ve soruşturma sonucuna göre kurslarda bir yıl süreyle görev verilmez”</w:t>
      </w:r>
      <w:r w:rsidRPr="00115CBC">
        <w:t xml:space="preserve"> hükmü</w:t>
      </w:r>
      <w:r>
        <w:t>nü</w:t>
      </w:r>
      <w:r w:rsidRPr="00115CBC">
        <w:t xml:space="preserve">, </w:t>
      </w:r>
    </w:p>
    <w:p w:rsidR="00B622B1" w:rsidRPr="00115CBC" w:rsidRDefault="00B622B1" w:rsidP="00677727">
      <w:pPr>
        <w:pStyle w:val="metin"/>
        <w:spacing w:before="0" w:beforeAutospacing="0" w:after="0" w:afterAutospacing="0" w:line="360" w:lineRule="auto"/>
        <w:ind w:firstLine="567"/>
        <w:jc w:val="both"/>
        <w:rPr>
          <w:i/>
          <w:color w:val="000000"/>
        </w:rPr>
      </w:pPr>
      <w:r>
        <w:t xml:space="preserve">    </w:t>
      </w:r>
      <w:proofErr w:type="gramStart"/>
      <w:r w:rsidRPr="00115CBC">
        <w:t>19. Maddesiyle, Yönetmeliğin 29. Maddesine eklenen 5. ve 6. Fıkraları</w:t>
      </w:r>
      <w:r>
        <w:rPr>
          <w:b/>
        </w:rPr>
        <w:t xml:space="preserve"> </w:t>
      </w:r>
      <w:r w:rsidRPr="00115CBC">
        <w:rPr>
          <w:i/>
          <w:color w:val="000000"/>
        </w:rPr>
        <w:t xml:space="preserve">“(5) İl sınav sorumlusu yardımcısı, il temsilcisi, sınav yürütme komisyonu başkanı ve sınav sürecini kontrol edecek ve denetleyeceklerden görevine gelmeyen, geç gelen veya sınavda ilgili mevzuatta belirtilen görevleri yapmayan veya aykırı hareket edenlere gerekli inceleme ve soruşturma sonucuna göre il sınav sorumlusu bir yıl süreyle görev verilmemesini sağlar. </w:t>
      </w:r>
      <w:proofErr w:type="gramEnd"/>
      <w:r w:rsidRPr="00115CBC">
        <w:rPr>
          <w:i/>
          <w:color w:val="000000"/>
        </w:rPr>
        <w:t>Ayrıca bu kişiler hakkında idari işlem yapılır.</w:t>
      </w:r>
    </w:p>
    <w:p w:rsidR="00B622B1" w:rsidRDefault="00B622B1" w:rsidP="00677727">
      <w:pPr>
        <w:pStyle w:val="metin"/>
        <w:spacing w:before="0" w:beforeAutospacing="0" w:after="0" w:afterAutospacing="0" w:line="360" w:lineRule="auto"/>
        <w:ind w:firstLine="567"/>
        <w:jc w:val="both"/>
        <w:rPr>
          <w:color w:val="000000"/>
        </w:rPr>
      </w:pPr>
      <w:r>
        <w:rPr>
          <w:rStyle w:val="grame"/>
          <w:i/>
          <w:color w:val="000000"/>
        </w:rPr>
        <w:t xml:space="preserve">  </w:t>
      </w:r>
      <w:proofErr w:type="gramStart"/>
      <w:r w:rsidRPr="00115CBC">
        <w:rPr>
          <w:rStyle w:val="grame"/>
          <w:i/>
          <w:color w:val="000000"/>
        </w:rPr>
        <w:t>(6) Sınav yürütme komisyonu üyeleri, direksiyon eğitimi dersi sınavı uygulama ve değerlendirme komisyonu başkan ve üyeleri, sınavda görevli diğer personel ve direksiyon usta öğreticilerinden görevine gelmeyen, geç gelen veya sınavda ilgili mevzuatta belirtilen görevleri yapmayan veya aykırı hareket edildiği gerekli inceleme ve soruşturma sonucunda tespit edilenlere sınav yürütme komisyonu başkanı bir yıl süreyle görev verilmemesini sağlar.</w:t>
      </w:r>
      <w:r w:rsidRPr="00115CBC">
        <w:rPr>
          <w:rStyle w:val="apple-converted-space"/>
          <w:i/>
          <w:color w:val="000000"/>
        </w:rPr>
        <w:t> </w:t>
      </w:r>
      <w:proofErr w:type="gramEnd"/>
      <w:r w:rsidRPr="00115CBC">
        <w:rPr>
          <w:i/>
          <w:color w:val="000000"/>
        </w:rPr>
        <w:t>Ayrıca bu kişiler hakkında idari işlem yapılır.</w:t>
      </w:r>
      <w:r>
        <w:rPr>
          <w:i/>
          <w:color w:val="000000"/>
        </w:rPr>
        <w:t>”</w:t>
      </w:r>
      <w:r>
        <w:rPr>
          <w:color w:val="000000"/>
        </w:rPr>
        <w:t>hükmünü,</w:t>
      </w:r>
    </w:p>
    <w:p w:rsidR="00B622B1" w:rsidRDefault="00B622B1" w:rsidP="00677727">
      <w:pPr>
        <w:pStyle w:val="metin"/>
        <w:spacing w:before="0" w:beforeAutospacing="0" w:after="0" w:afterAutospacing="0" w:line="360" w:lineRule="auto"/>
        <w:ind w:firstLine="567"/>
        <w:jc w:val="both"/>
        <w:rPr>
          <w:color w:val="000000"/>
        </w:rPr>
      </w:pPr>
      <w:r>
        <w:rPr>
          <w:color w:val="000000"/>
        </w:rPr>
        <w:t xml:space="preserve">  21. Maddesiyle, Yönetmeliğin 31. Maddesinde yapılan değişiklikle eklenen 2. Fıkrasının son cümlesinde yer alan, “</w:t>
      </w:r>
      <w:r w:rsidRPr="004530A3">
        <w:rPr>
          <w:i/>
          <w:color w:val="000000"/>
        </w:rPr>
        <w:t>Yönetmeliğin 29 uncu maddesinin altıncı fıkrası hükmü gereği bir yıl süre ile görev verilmeyen direksiyon eğitimi dersi sınavı uygulama ve değerlendirme komisyonu başkan ve üyesine, bir</w:t>
      </w:r>
      <w:r w:rsidRPr="004530A3">
        <w:rPr>
          <w:rStyle w:val="apple-converted-space"/>
          <w:i/>
          <w:color w:val="000000"/>
        </w:rPr>
        <w:t> </w:t>
      </w:r>
      <w:proofErr w:type="gramStart"/>
      <w:r w:rsidRPr="004530A3">
        <w:rPr>
          <w:rStyle w:val="grame"/>
          <w:i/>
          <w:color w:val="000000"/>
        </w:rPr>
        <w:t>yıl</w:t>
      </w:r>
      <w:r>
        <w:rPr>
          <w:rStyle w:val="grame"/>
          <w:i/>
          <w:color w:val="000000"/>
        </w:rPr>
        <w:t xml:space="preserve"> </w:t>
      </w:r>
      <w:r w:rsidRPr="004530A3">
        <w:rPr>
          <w:rStyle w:val="grame"/>
          <w:i/>
          <w:color w:val="000000"/>
        </w:rPr>
        <w:t>sonunda</w:t>
      </w:r>
      <w:proofErr w:type="gramEnd"/>
      <w:r>
        <w:rPr>
          <w:rStyle w:val="grame"/>
          <w:i/>
          <w:color w:val="000000"/>
        </w:rPr>
        <w:t xml:space="preserve"> </w:t>
      </w:r>
      <w:r w:rsidRPr="004530A3">
        <w:rPr>
          <w:i/>
          <w:color w:val="000000"/>
        </w:rPr>
        <w:t>tekrar hizmet içi eğitimine katılıp başarılı olmadan direksiyon eğitimi dersi sınavlarında görev verilmez.</w:t>
      </w:r>
      <w:r>
        <w:rPr>
          <w:i/>
          <w:color w:val="000000"/>
        </w:rPr>
        <w:t>”</w:t>
      </w:r>
      <w:r>
        <w:rPr>
          <w:color w:val="000000"/>
        </w:rPr>
        <w:t xml:space="preserve"> Hükmünü içermektedir.</w:t>
      </w:r>
    </w:p>
    <w:p w:rsidR="00B6477D" w:rsidRPr="00066091" w:rsidRDefault="007C5A17" w:rsidP="00066091">
      <w:pPr>
        <w:tabs>
          <w:tab w:val="left" w:pos="709"/>
        </w:tabs>
        <w:spacing w:line="360" w:lineRule="auto"/>
        <w:jc w:val="both"/>
        <w:rPr>
          <w:rFonts w:ascii="Times New Roman" w:hAnsi="Times New Roman" w:cs="Times New Roman"/>
          <w:color w:val="000000"/>
        </w:rPr>
      </w:pPr>
      <w:r>
        <w:rPr>
          <w:rFonts w:ascii="Times New Roman" w:hAnsi="Times New Roman" w:cs="Times New Roman"/>
        </w:rPr>
        <w:t xml:space="preserve">            </w:t>
      </w:r>
      <w:proofErr w:type="gramStart"/>
      <w:r>
        <w:rPr>
          <w:rFonts w:ascii="Times New Roman" w:hAnsi="Times New Roman" w:cs="Times New Roman"/>
        </w:rPr>
        <w:t>20.</w:t>
      </w:r>
      <w:r w:rsidR="00AE0B82">
        <w:rPr>
          <w:rFonts w:ascii="Times New Roman" w:hAnsi="Times New Roman" w:cs="Times New Roman"/>
        </w:rPr>
        <w:t>03.2015 tarihinde makam oluru ile yürürlüğe giren 20.03.2015 tarih</w:t>
      </w:r>
      <w:r w:rsidR="00AE0B82" w:rsidRPr="00EC447E">
        <w:rPr>
          <w:rFonts w:ascii="Times New Roman" w:hAnsi="Times New Roman" w:cs="Times New Roman"/>
        </w:rPr>
        <w:t xml:space="preserve"> ve </w:t>
      </w:r>
      <w:r w:rsidR="00AE0B82">
        <w:rPr>
          <w:rFonts w:ascii="Times New Roman" w:hAnsi="Times New Roman" w:cs="Times New Roman"/>
        </w:rPr>
        <w:t>3101472</w:t>
      </w:r>
      <w:r w:rsidR="00AE0B82" w:rsidRPr="00EC447E">
        <w:rPr>
          <w:rFonts w:ascii="Times New Roman" w:hAnsi="Times New Roman" w:cs="Times New Roman"/>
        </w:rPr>
        <w:t xml:space="preserve"> sayılı Özel Motorlu Taşıt Sürücüleri Kursu Direksiyon Eğitimi Dersi Sınav Yönergesin</w:t>
      </w:r>
      <w:r w:rsidR="00AE0B82">
        <w:rPr>
          <w:rFonts w:ascii="Times New Roman" w:hAnsi="Times New Roman" w:cs="Times New Roman"/>
        </w:rPr>
        <w:t>de Değişiklik Yapılmasına Dair Yönerge’nin “</w:t>
      </w:r>
      <w:r w:rsidR="00AE0B82" w:rsidRPr="00EC447E">
        <w:rPr>
          <w:rFonts w:ascii="Times New Roman" w:hAnsi="Times New Roman" w:cs="Times New Roman"/>
        </w:rPr>
        <w:t xml:space="preserve">“Direksiyon eğitimi dersi il sınav sorumlusu ve direksiyon eğitimi dersi sınav yürütme komisyonunun görevleri” </w:t>
      </w:r>
      <w:r w:rsidR="00AE0B82">
        <w:rPr>
          <w:rFonts w:ascii="Times New Roman" w:hAnsi="Times New Roman" w:cs="Times New Roman"/>
        </w:rPr>
        <w:t xml:space="preserve">başlıklı </w:t>
      </w:r>
      <w:r w:rsidR="007D79A8" w:rsidRPr="00EC447E">
        <w:rPr>
          <w:rFonts w:ascii="Times New Roman" w:hAnsi="Times New Roman" w:cs="Times New Roman"/>
        </w:rPr>
        <w:t>6. maddesinin 1. fıkrasının (g) bendi</w:t>
      </w:r>
      <w:r w:rsidR="00066091">
        <w:rPr>
          <w:rFonts w:ascii="Times New Roman" w:hAnsi="Times New Roman" w:cs="Times New Roman"/>
        </w:rPr>
        <w:t>nde yer alan</w:t>
      </w:r>
      <w:r w:rsidR="007D79A8" w:rsidRPr="00EC447E">
        <w:rPr>
          <w:rFonts w:ascii="Times New Roman" w:hAnsi="Times New Roman" w:cs="Times New Roman"/>
        </w:rPr>
        <w:t xml:space="preserve"> “</w:t>
      </w:r>
      <w:r w:rsidR="007D79A8" w:rsidRPr="00EC447E">
        <w:rPr>
          <w:rFonts w:ascii="Times New Roman" w:hAnsi="Times New Roman" w:cs="Times New Roman"/>
          <w:i/>
        </w:rPr>
        <w:t>Sınav</w:t>
      </w:r>
      <w:r w:rsidR="00AE0B82">
        <w:rPr>
          <w:rFonts w:ascii="Times New Roman" w:hAnsi="Times New Roman" w:cs="Times New Roman"/>
          <w:i/>
        </w:rPr>
        <w:t xml:space="preserve"> yürütme komisyonu başkan ve üyeleri, </w:t>
      </w:r>
      <w:r w:rsidR="00997688">
        <w:rPr>
          <w:rFonts w:ascii="Times New Roman" w:hAnsi="Times New Roman" w:cs="Times New Roman"/>
          <w:i/>
        </w:rPr>
        <w:t xml:space="preserve">sınav sürecini kontrol edecek ve denetleyecekler ile direksiyon eğitimi dersi sınavı uygulama </w:t>
      </w:r>
      <w:r w:rsidR="007D79A8" w:rsidRPr="00EC447E">
        <w:rPr>
          <w:rFonts w:ascii="Times New Roman" w:hAnsi="Times New Roman" w:cs="Times New Roman"/>
          <w:i/>
        </w:rPr>
        <w:t>ve değerlendirme komisyonu başkan ve üyelerinden</w:t>
      </w:r>
      <w:r w:rsidR="00AE0B82">
        <w:rPr>
          <w:rFonts w:ascii="Times New Roman" w:hAnsi="Times New Roman" w:cs="Times New Roman"/>
          <w:i/>
        </w:rPr>
        <w:t xml:space="preserve"> görevine gelmeyen, geç gelen veya sınavda </w:t>
      </w:r>
      <w:r w:rsidR="00AE0B82">
        <w:rPr>
          <w:rFonts w:ascii="Times New Roman" w:hAnsi="Times New Roman" w:cs="Times New Roman"/>
          <w:i/>
        </w:rPr>
        <w:lastRenderedPageBreak/>
        <w:t>mevzuatta belirtilen görevleri yapmayan veya aykırı hareket edildiği sınav yürütme komisyonu veya sınav sürecini kontrol edecek ve denetleyecekler tarafından düzenle</w:t>
      </w:r>
      <w:r w:rsidR="00997688">
        <w:rPr>
          <w:rFonts w:ascii="Times New Roman" w:hAnsi="Times New Roman" w:cs="Times New Roman"/>
          <w:i/>
        </w:rPr>
        <w:t>n</w:t>
      </w:r>
      <w:r w:rsidR="00AE0B82">
        <w:rPr>
          <w:rFonts w:ascii="Times New Roman" w:hAnsi="Times New Roman" w:cs="Times New Roman"/>
          <w:i/>
        </w:rPr>
        <w:t>e</w:t>
      </w:r>
      <w:r w:rsidR="00997688">
        <w:rPr>
          <w:rFonts w:ascii="Times New Roman" w:hAnsi="Times New Roman" w:cs="Times New Roman"/>
          <w:i/>
        </w:rPr>
        <w:t xml:space="preserve">n raporda belirtilmesi durumunda </w:t>
      </w:r>
      <w:r w:rsidR="007D79A8" w:rsidRPr="00EC447E">
        <w:rPr>
          <w:rFonts w:ascii="Times New Roman" w:hAnsi="Times New Roman" w:cs="Times New Roman"/>
          <w:i/>
        </w:rPr>
        <w:t xml:space="preserve">sınavlarda </w:t>
      </w:r>
      <w:r w:rsidR="007D79A8" w:rsidRPr="00C164A7">
        <w:rPr>
          <w:rFonts w:ascii="Times New Roman" w:hAnsi="Times New Roman" w:cs="Times New Roman"/>
          <w:i/>
        </w:rPr>
        <w:t>herhangi bir inceleme veya soruşturmaya gerek kalmaksızın</w:t>
      </w:r>
      <w:r w:rsidR="007D79A8" w:rsidRPr="007C5A17">
        <w:rPr>
          <w:rFonts w:ascii="Times New Roman" w:hAnsi="Times New Roman" w:cs="Times New Roman"/>
          <w:i/>
          <w:u w:val="single"/>
        </w:rPr>
        <w:t xml:space="preserve"> bir </w:t>
      </w:r>
      <w:r w:rsidR="00AE0B82" w:rsidRPr="007C5A17">
        <w:rPr>
          <w:rFonts w:ascii="Times New Roman" w:hAnsi="Times New Roman" w:cs="Times New Roman"/>
          <w:i/>
          <w:u w:val="single"/>
        </w:rPr>
        <w:t>yıl süreyle</w:t>
      </w:r>
      <w:r w:rsidR="007D79A8" w:rsidRPr="007C5A17">
        <w:rPr>
          <w:rFonts w:ascii="Times New Roman" w:hAnsi="Times New Roman" w:cs="Times New Roman"/>
          <w:i/>
          <w:u w:val="single"/>
        </w:rPr>
        <w:t xml:space="preserve"> görev verilmemesini sağlar.</w:t>
      </w:r>
      <w:r w:rsidR="007D79A8" w:rsidRPr="007C5A17">
        <w:rPr>
          <w:rFonts w:ascii="Times New Roman" w:hAnsi="Times New Roman" w:cs="Times New Roman"/>
        </w:rPr>
        <w:t>”</w:t>
      </w:r>
      <w:r w:rsidR="007D79A8" w:rsidRPr="00EC447E">
        <w:rPr>
          <w:rFonts w:ascii="Times New Roman" w:hAnsi="Times New Roman" w:cs="Times New Roman"/>
        </w:rPr>
        <w:t xml:space="preserve"> </w:t>
      </w:r>
      <w:proofErr w:type="gramEnd"/>
      <w:r w:rsidR="00296D31" w:rsidRPr="00EC447E">
        <w:rPr>
          <w:rFonts w:ascii="Times New Roman" w:hAnsi="Times New Roman" w:cs="Times New Roman"/>
        </w:rPr>
        <w:t>H</w:t>
      </w:r>
      <w:r w:rsidR="007D79A8" w:rsidRPr="00EC447E">
        <w:rPr>
          <w:rFonts w:ascii="Times New Roman" w:hAnsi="Times New Roman" w:cs="Times New Roman"/>
        </w:rPr>
        <w:t>ükmü</w:t>
      </w:r>
      <w:r w:rsidR="00066091">
        <w:rPr>
          <w:rFonts w:ascii="Times New Roman" w:hAnsi="Times New Roman" w:cs="Times New Roman"/>
        </w:rPr>
        <w:t xml:space="preserve"> ile </w:t>
      </w:r>
      <w:r w:rsidR="00296D31" w:rsidRPr="00EC447E">
        <w:rPr>
          <w:rFonts w:ascii="Times New Roman" w:hAnsi="Times New Roman" w:cs="Times New Roman"/>
        </w:rPr>
        <w:t>6. Maddenin 2. Fıkrasının (i) bendi</w:t>
      </w:r>
      <w:r w:rsidR="00066091">
        <w:rPr>
          <w:rFonts w:ascii="Times New Roman" w:hAnsi="Times New Roman" w:cs="Times New Roman"/>
        </w:rPr>
        <w:t>nde yer alan</w:t>
      </w:r>
      <w:r w:rsidR="00296D31" w:rsidRPr="00EC447E">
        <w:rPr>
          <w:rFonts w:ascii="Times New Roman" w:hAnsi="Times New Roman" w:cs="Times New Roman"/>
        </w:rPr>
        <w:t xml:space="preserve"> “</w:t>
      </w:r>
      <w:r w:rsidR="00296D31" w:rsidRPr="00EC447E">
        <w:rPr>
          <w:rFonts w:ascii="Times New Roman" w:hAnsi="Times New Roman" w:cs="Times New Roman"/>
          <w:i/>
        </w:rPr>
        <w:t xml:space="preserve">Direksiyon eğitimi dersi sınav uygulama ve değerlendirme komisyonu ile diğer görevlilerden sınavda mevzuata aykırı hareket ettiği tespit edilenlere, </w:t>
      </w:r>
      <w:r w:rsidR="00296D31" w:rsidRPr="00C164A7">
        <w:rPr>
          <w:rFonts w:ascii="Times New Roman" w:hAnsi="Times New Roman" w:cs="Times New Roman"/>
          <w:i/>
        </w:rPr>
        <w:t>herhangi bir inceleme veya</w:t>
      </w:r>
      <w:r w:rsidR="00FD3BD6" w:rsidRPr="00C164A7">
        <w:rPr>
          <w:rFonts w:ascii="Times New Roman" w:hAnsi="Times New Roman" w:cs="Times New Roman"/>
          <w:i/>
        </w:rPr>
        <w:t xml:space="preserve"> soruşturmaya gerek kalmaksızın</w:t>
      </w:r>
      <w:r w:rsidR="00FD3BD6" w:rsidRPr="007C5A17">
        <w:rPr>
          <w:rFonts w:ascii="Times New Roman" w:hAnsi="Times New Roman" w:cs="Times New Roman"/>
          <w:i/>
          <w:u w:val="single"/>
        </w:rPr>
        <w:t xml:space="preserve"> bir yıl süreyle</w:t>
      </w:r>
      <w:r w:rsidR="00296D31" w:rsidRPr="007C5A17">
        <w:rPr>
          <w:rFonts w:ascii="Times New Roman" w:hAnsi="Times New Roman" w:cs="Times New Roman"/>
          <w:i/>
          <w:u w:val="single"/>
        </w:rPr>
        <w:t xml:space="preserve"> görev verilmemesini sağlar</w:t>
      </w:r>
      <w:r w:rsidR="00296D31" w:rsidRPr="007C5A17">
        <w:rPr>
          <w:rFonts w:ascii="Times New Roman" w:hAnsi="Times New Roman" w:cs="Times New Roman"/>
          <w:u w:val="single"/>
        </w:rPr>
        <w:t>.”</w:t>
      </w:r>
      <w:r w:rsidR="00296D31" w:rsidRPr="00EC447E">
        <w:rPr>
          <w:rFonts w:ascii="Times New Roman" w:hAnsi="Times New Roman" w:cs="Times New Roman"/>
        </w:rPr>
        <w:t xml:space="preserve"> </w:t>
      </w:r>
      <w:proofErr w:type="gramStart"/>
      <w:r w:rsidR="00296D31" w:rsidRPr="00EC447E">
        <w:rPr>
          <w:rFonts w:ascii="Times New Roman" w:hAnsi="Times New Roman" w:cs="Times New Roman"/>
        </w:rPr>
        <w:t>H</w:t>
      </w:r>
      <w:r w:rsidR="007D79A8" w:rsidRPr="00EC447E">
        <w:rPr>
          <w:rFonts w:ascii="Times New Roman" w:hAnsi="Times New Roman" w:cs="Times New Roman"/>
        </w:rPr>
        <w:t>ükmü</w:t>
      </w:r>
      <w:r w:rsidR="00296D31" w:rsidRPr="00EC447E">
        <w:rPr>
          <w:rFonts w:ascii="Times New Roman" w:hAnsi="Times New Roman" w:cs="Times New Roman"/>
        </w:rPr>
        <w:t>nü</w:t>
      </w:r>
      <w:r w:rsidR="00066091">
        <w:rPr>
          <w:rFonts w:ascii="Times New Roman" w:hAnsi="Times New Roman" w:cs="Times New Roman"/>
        </w:rPr>
        <w:t xml:space="preserve">n </w:t>
      </w:r>
      <w:r w:rsidR="00066091" w:rsidRPr="00066091">
        <w:rPr>
          <w:rFonts w:ascii="Times New Roman" w:hAnsi="Times New Roman" w:cs="Times New Roman"/>
        </w:rPr>
        <w:t>y</w:t>
      </w:r>
      <w:r w:rsidR="00C164A7" w:rsidRPr="00066091">
        <w:rPr>
          <w:rFonts w:ascii="Times New Roman" w:hAnsi="Times New Roman" w:cs="Times New Roman"/>
          <w:color w:val="000000"/>
        </w:rPr>
        <w:t xml:space="preserve">ürütmesinin durdurulması ve iptali talebiyle Sendikamız tarafından açılan davada, </w:t>
      </w:r>
      <w:r w:rsidR="00C164A7" w:rsidRPr="00066091">
        <w:rPr>
          <w:rFonts w:ascii="Times New Roman" w:hAnsi="Times New Roman" w:cs="Times New Roman"/>
          <w:b/>
          <w:color w:val="000000"/>
          <w:u w:val="single"/>
        </w:rPr>
        <w:t>Danıştay 8. Daire’nin 2015 / 5355 E. ve 19.10.2015 tarihli kararı</w:t>
      </w:r>
      <w:r w:rsidR="00066091">
        <w:rPr>
          <w:rFonts w:ascii="Times New Roman" w:hAnsi="Times New Roman" w:cs="Times New Roman"/>
          <w:b/>
          <w:color w:val="000000"/>
          <w:u w:val="single"/>
        </w:rPr>
        <w:t>nda</w:t>
      </w:r>
      <w:r w:rsidR="00C164A7" w:rsidRPr="00066091">
        <w:rPr>
          <w:rFonts w:ascii="Times New Roman" w:hAnsi="Times New Roman" w:cs="Times New Roman"/>
          <w:color w:val="000000"/>
        </w:rPr>
        <w:t xml:space="preserve">; </w:t>
      </w:r>
      <w:r w:rsidR="00C164A7" w:rsidRPr="00066091">
        <w:rPr>
          <w:rFonts w:ascii="Times New Roman" w:hAnsi="Times New Roman" w:cs="Times New Roman"/>
          <w:b/>
          <w:i/>
          <w:color w:val="000000"/>
        </w:rPr>
        <w:t>“…dava konusu düzenlemeyle, trafik kazalarının önüne geçilebilmesi amacıyla mevzuata aykırı hareket eden görevlilere, sınavlarda bir yıl süreyle görev verilmemesi, şeklinde bir yaptırım uygulanması öngörülmüşse de, ulaşılmak istenen amaç ile yaptırım arasında makul bir dengenin sağlanabilmesi için mevzuata aykırı eylemin ağırlığına göre kademeli bir yaptırım sisteminin uygulanması gerekmekte olup, dava konusu düzenleme ile her türlü mevzuata aykırılık için bir yıl gibi uzunca bir süre hak mahrumiyetine sebep olacak türden bir idari yaptırımın getirilmesi, hem fiil ile yaptırım arasındaki dengenin bozulmasına, hem de 120 saatlik eğitimden geçerek sınavda görev alan ilgililer açısından hakkaniyete aykırı uygulamalara sebebiyet vereceği muhakkaktır. Bu durumda, yaptırıma konu fiille ilgili inceleme ve soruşturma yolunun kapatılması ve öngörülen yaptırımla ulaşılmak istenen amaç arasında makul bir dengenin bulunmaması nedeniyle, dava konusu düzenlemede hukuk devletinin bir gereği olan hukuki güvenlik ve ölçülülük ilkelerine uyarlılık bulunmamaktadır.”</w:t>
      </w:r>
      <w:r w:rsidR="00C164A7" w:rsidRPr="00066091">
        <w:rPr>
          <w:rFonts w:ascii="Times New Roman" w:hAnsi="Times New Roman" w:cs="Times New Roman"/>
          <w:color w:val="000000"/>
        </w:rPr>
        <w:t xml:space="preserve"> denilerek, 02.04.2014 gün ve 1360110 sayılı Makam Oluru ile yürürlüğe giren Özel Motorlu Taşıt Sürücüleri Kursu Direksiyon Eğitimi Dersi Sınav Yönergesi’nin 20.03.2015 gün ve 3101472 sayılı Makam Oluru ile değişik 6. Maddesinin 1. Fıkrasının (g) bendi ile 2. Fıkrasının (i) bendinin yürütmesinin durdurulmasına karar verilmiştir.   </w:t>
      </w:r>
      <w:proofErr w:type="gramEnd"/>
    </w:p>
    <w:p w:rsidR="00C164A7" w:rsidRDefault="00C164A7" w:rsidP="00B6477D">
      <w:pPr>
        <w:pStyle w:val="metin"/>
        <w:spacing w:before="0" w:beforeAutospacing="0" w:after="0" w:afterAutospacing="0" w:line="360" w:lineRule="auto"/>
        <w:ind w:firstLine="567"/>
        <w:jc w:val="both"/>
        <w:rPr>
          <w:b/>
          <w:color w:val="000000"/>
        </w:rPr>
      </w:pPr>
      <w:r w:rsidRPr="00C164A7">
        <w:rPr>
          <w:b/>
          <w:color w:val="000000"/>
        </w:rPr>
        <w:t>Buna karşılık, yukarıda açıkladığımız maddelerle yapılan düzenlemeler, Danıştay 8. Daire’nin 2015 / 5355 E. ve 19.10.2015 tarihli kararına aykırı olarak yapılmıştır.</w:t>
      </w:r>
    </w:p>
    <w:p w:rsidR="00B6477D" w:rsidRDefault="00B6477D" w:rsidP="00B6477D">
      <w:pPr>
        <w:pStyle w:val="metin"/>
        <w:spacing w:before="0" w:beforeAutospacing="0" w:after="0" w:afterAutospacing="0" w:line="360" w:lineRule="auto"/>
        <w:ind w:firstLine="567"/>
        <w:jc w:val="both"/>
        <w:rPr>
          <w:color w:val="000000"/>
        </w:rPr>
      </w:pPr>
      <w:proofErr w:type="gramStart"/>
      <w:r w:rsidRPr="00B6477D">
        <w:rPr>
          <w:color w:val="000000"/>
        </w:rPr>
        <w:t>Anayasa’nın 2. maddesinde belirtilen hukuk devleti,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yasalarla kendini bağlı sayan, yargı denetimine açık olan devlettir.</w:t>
      </w:r>
      <w:proofErr w:type="gramEnd"/>
    </w:p>
    <w:p w:rsidR="00B6477D" w:rsidRDefault="00B6477D" w:rsidP="00B6477D">
      <w:pPr>
        <w:pStyle w:val="metin"/>
        <w:spacing w:before="0" w:beforeAutospacing="0" w:after="0" w:afterAutospacing="0" w:line="360" w:lineRule="auto"/>
        <w:ind w:firstLine="567"/>
        <w:jc w:val="both"/>
        <w:rPr>
          <w:color w:val="000000"/>
        </w:rPr>
      </w:pPr>
      <w:r w:rsidRPr="00B6477D">
        <w:rPr>
          <w:color w:val="000000"/>
        </w:rPr>
        <w:t>Ölçülülük ilkesi, “</w:t>
      </w:r>
      <w:r w:rsidRPr="00B6477D">
        <w:rPr>
          <w:i/>
          <w:iCs/>
          <w:color w:val="000000"/>
        </w:rPr>
        <w:t>elverişlilik</w:t>
      </w:r>
      <w:r w:rsidRPr="00B6477D">
        <w:rPr>
          <w:color w:val="000000"/>
        </w:rPr>
        <w:t>”, “</w:t>
      </w:r>
      <w:r w:rsidRPr="00B6477D">
        <w:rPr>
          <w:i/>
          <w:iCs/>
          <w:color w:val="000000"/>
        </w:rPr>
        <w:t>gereklilik</w:t>
      </w:r>
      <w:r w:rsidRPr="00B6477D">
        <w:rPr>
          <w:color w:val="000000"/>
        </w:rPr>
        <w:t>” ve “</w:t>
      </w:r>
      <w:r w:rsidRPr="00B6477D">
        <w:rPr>
          <w:i/>
          <w:iCs/>
          <w:color w:val="000000"/>
        </w:rPr>
        <w:t>orantılılık</w:t>
      </w:r>
      <w:r w:rsidRPr="00B6477D">
        <w:rPr>
          <w:color w:val="000000"/>
        </w:rPr>
        <w:t>” olmak üzere üç alt ilkeden oluşmaktadır. “</w:t>
      </w:r>
      <w:r w:rsidRPr="00B6477D">
        <w:rPr>
          <w:i/>
          <w:iCs/>
          <w:color w:val="000000"/>
        </w:rPr>
        <w:t>Elverişlilik</w:t>
      </w:r>
      <w:r w:rsidRPr="00B6477D">
        <w:rPr>
          <w:color w:val="000000"/>
        </w:rPr>
        <w:t xml:space="preserve">”, başvurulan önlemin ulaşılmak istenen amaç için elverişli </w:t>
      </w:r>
      <w:r w:rsidRPr="00B6477D">
        <w:rPr>
          <w:color w:val="000000"/>
        </w:rPr>
        <w:lastRenderedPageBreak/>
        <w:t>olmasını, “</w:t>
      </w:r>
      <w:r w:rsidRPr="00B6477D">
        <w:rPr>
          <w:i/>
          <w:iCs/>
          <w:color w:val="000000"/>
        </w:rPr>
        <w:t>gereklilik</w:t>
      </w:r>
      <w:r w:rsidRPr="00B6477D">
        <w:rPr>
          <w:color w:val="000000"/>
        </w:rPr>
        <w:t>” başvurulan önlemin ulaşılmak istenen amaç bakımından gerekli olmasını, “</w:t>
      </w:r>
      <w:r w:rsidRPr="00B6477D">
        <w:rPr>
          <w:i/>
          <w:iCs/>
          <w:color w:val="000000"/>
        </w:rPr>
        <w:t>orantılılık</w:t>
      </w:r>
      <w:r w:rsidRPr="00B6477D">
        <w:rPr>
          <w:color w:val="000000"/>
        </w:rPr>
        <w:t>” ise başvurulan önlem ile ulaşılmak istenen amaç arasında olması gereken ölçüyü ifade etmektedir.</w:t>
      </w:r>
    </w:p>
    <w:p w:rsidR="00B6477D" w:rsidRPr="00B6477D" w:rsidRDefault="00B6477D" w:rsidP="00B6477D">
      <w:pPr>
        <w:pStyle w:val="metin"/>
        <w:spacing w:before="0" w:beforeAutospacing="0" w:after="0" w:afterAutospacing="0" w:line="360" w:lineRule="auto"/>
        <w:ind w:firstLine="567"/>
        <w:jc w:val="both"/>
        <w:rPr>
          <w:color w:val="000000"/>
        </w:rPr>
      </w:pPr>
      <w:r w:rsidRPr="00B6477D">
        <w:rPr>
          <w:color w:val="000000"/>
        </w:rPr>
        <w:t>Ölçülülük ilkesiyle devlet, cezalandırmanın sağladığı kamu yararı ile bireyin hak ve özgürlükleri arasında adil bir dengeyi sağlamakla yükümlüdür.</w:t>
      </w:r>
    </w:p>
    <w:p w:rsidR="0014742A" w:rsidRPr="0014742A" w:rsidRDefault="0014742A" w:rsidP="00677727">
      <w:pPr>
        <w:spacing w:line="360" w:lineRule="auto"/>
        <w:jc w:val="both"/>
        <w:rPr>
          <w:rFonts w:ascii="Times New Roman" w:eastAsia="Calibri" w:hAnsi="Times New Roman" w:cs="Times New Roman"/>
          <w:b/>
        </w:rPr>
      </w:pPr>
      <w:r>
        <w:rPr>
          <w:rFonts w:ascii="Times New Roman" w:hAnsi="Times New Roman" w:cs="Times New Roman"/>
        </w:rPr>
        <w:t xml:space="preserve">          </w:t>
      </w:r>
      <w:proofErr w:type="gramStart"/>
      <w:r w:rsidRPr="0014742A">
        <w:rPr>
          <w:rFonts w:ascii="Times New Roman" w:hAnsi="Times New Roman" w:cs="Times New Roman"/>
        </w:rPr>
        <w:t>"Hukuk devleti" ilkesinin doğal sonucu olarak Anayasa’nın 138. maddesinde yasama ve yürütme organı ile idarenin, mahkeme kararına uymak zorunda olduğu, bu organlar ile idarenin mahkeme kararlarını hiçbir suretle değiştiremeyeceği ve bunların yerine getirilmesini geciktiremeyeceği emredilmiş, 2577 sayılı İdari Yargılama Usulü Kanunu’nun 28. maddesinde ise, idarenin, mahkemenin esas ve yürütmenin durdurulmasına ilişkin kararının icaplarına göre, gecikmeksizin işlem tesis etmeye veya eylemde bulunmaya mecbur olduğu, uygulama süresinin hiç bir şekilde kararın idareye tebliğinden başlayarak otuz günü geçmeyeceği, 52. maddesinde ise, temyiz veya itiraz yoluna başvurulmuş olmasının mahkeme kararının yürütülmesini durdurmayacağı hükme bağlanmıştır. Anayasa’nın 11. maddesinde; Anayasa hükümlerinin, yasama, yürütme ve yargı organlarını, idare makamlarını ve diğer kuruluş ve kişileri bağlayan temel hukuk kuralları olduğu belirtilerek Anayasanın bağlayıcılığı ve üstünlüğü vurgulanmış; 129. maddenin birinci fıkrasında da, memurlar ve diğer kamu görevlilerinin eylem ve işlemlerinde Anayasa ve kanunlara uygun davranmakla yükümlü oldukları hükme bağlanmıştır.</w:t>
      </w:r>
      <w:proofErr w:type="gramEnd"/>
    </w:p>
    <w:p w:rsidR="0014742A" w:rsidRDefault="0014742A" w:rsidP="00677727">
      <w:pPr>
        <w:spacing w:line="360" w:lineRule="auto"/>
        <w:ind w:firstLine="708"/>
        <w:jc w:val="both"/>
        <w:rPr>
          <w:rFonts w:ascii="Times New Roman" w:hAnsi="Times New Roman" w:cs="Times New Roman"/>
          <w:color w:val="000000"/>
        </w:rPr>
      </w:pPr>
      <w:r w:rsidRPr="0014742A">
        <w:rPr>
          <w:rFonts w:ascii="Times New Roman" w:eastAsia="Calibri" w:hAnsi="Times New Roman" w:cs="Times New Roman"/>
        </w:rPr>
        <w:t>Yürütmenin durdurulması kararları esasa ilişkin kararla aynı sonucu doğurmaktadır.  Bu bakımdan, yürütmenin durdurulması kararının hukuki gereklerine uygun bir işlem tesis edilmesi Anayasal ve Yasal zorunluluktur</w:t>
      </w:r>
      <w:r w:rsidRPr="0014742A">
        <w:rPr>
          <w:rFonts w:ascii="Times New Roman" w:eastAsia="Calibri" w:hAnsi="Times New Roman" w:cs="Times New Roman"/>
          <w:b/>
        </w:rPr>
        <w:t>. İdare tarafından yapılan hukuki düzenlemelerde, daha önceki yargı kararlarının da gerekçelerinin dikkate alınması gerekmektedir.</w:t>
      </w:r>
      <w:r w:rsidRPr="0014742A">
        <w:rPr>
          <w:rFonts w:ascii="Times New Roman" w:eastAsia="Calibri" w:hAnsi="Times New Roman" w:cs="Times New Roman"/>
        </w:rPr>
        <w:t xml:space="preserve"> </w:t>
      </w:r>
      <w:r w:rsidRPr="0014742A">
        <w:rPr>
          <w:rFonts w:ascii="Times New Roman" w:hAnsi="Times New Roman" w:cs="Times New Roman"/>
          <w:color w:val="000000"/>
        </w:rPr>
        <w:t xml:space="preserve">Değişiklikle getirilmiş olan bir yıl süreyle görev verilmemesi çok ağır bir yaptırım olup, mağduriyet yaratacağı ortadadır. </w:t>
      </w:r>
    </w:p>
    <w:p w:rsidR="00677727" w:rsidRPr="00677727" w:rsidRDefault="00677727" w:rsidP="00677727">
      <w:pPr>
        <w:spacing w:line="360" w:lineRule="auto"/>
        <w:ind w:firstLine="708"/>
        <w:jc w:val="both"/>
        <w:rPr>
          <w:rFonts w:ascii="Times New Roman" w:hAnsi="Times New Roman" w:cs="Times New Roman"/>
        </w:rPr>
      </w:pPr>
      <w:r w:rsidRPr="00677727">
        <w:rPr>
          <w:rFonts w:ascii="Times New Roman" w:hAnsi="Times New Roman" w:cs="Times New Roman"/>
        </w:rPr>
        <w:t xml:space="preserve">2577 sayılı Yasanın 27. maddesinin 2 numaralı bendi gereğince </w:t>
      </w:r>
      <w:r w:rsidRPr="00677727">
        <w:rPr>
          <w:rFonts w:ascii="Times New Roman" w:hAnsi="Times New Roman" w:cs="Times New Roman"/>
          <w:i/>
        </w:rPr>
        <w:t>“İdari işlemin uygulanması halinde telafisi güç veya imkânsız zararların doğması ve idari işlemin açıkça hukuka aykırı olması şartlarının birlikte gerçekleşmesi durumunda gerekçe göstererek yürütmenin durdurulmasına karar verebilirler.”</w:t>
      </w:r>
      <w:r w:rsidRPr="00677727">
        <w:rPr>
          <w:rFonts w:ascii="Times New Roman" w:hAnsi="Times New Roman" w:cs="Times New Roman"/>
        </w:rPr>
        <w:t xml:space="preserve"> denilmektedir. Dava konusu yönetmelik hükümleri yönünden şartlar oluştuğu için öncelikle dava konusu hükümlerin yürütmesinin durdurulması gerekmektedir. </w:t>
      </w:r>
    </w:p>
    <w:p w:rsidR="0014742A" w:rsidRDefault="0014742A" w:rsidP="00677727">
      <w:pPr>
        <w:spacing w:line="360" w:lineRule="auto"/>
        <w:jc w:val="both"/>
        <w:rPr>
          <w:rFonts w:ascii="Times New Roman" w:hAnsi="Times New Roman"/>
        </w:rPr>
      </w:pPr>
      <w:r>
        <w:rPr>
          <w:rFonts w:ascii="Times New Roman" w:hAnsi="Times New Roman"/>
        </w:rPr>
        <w:t xml:space="preserve">            </w:t>
      </w:r>
      <w:r w:rsidRPr="00E353AF">
        <w:rPr>
          <w:rFonts w:ascii="Times New Roman" w:hAnsi="Times New Roman"/>
        </w:rPr>
        <w:t xml:space="preserve">Yukarıda izah edilen sebeplerle işbu davanın açılması zarureti </w:t>
      </w:r>
      <w:proofErr w:type="gramStart"/>
      <w:r w:rsidRPr="00E353AF">
        <w:rPr>
          <w:rFonts w:ascii="Times New Roman" w:hAnsi="Times New Roman"/>
        </w:rPr>
        <w:t>hasıl</w:t>
      </w:r>
      <w:proofErr w:type="gramEnd"/>
      <w:r w:rsidRPr="00E353AF">
        <w:rPr>
          <w:rFonts w:ascii="Times New Roman" w:hAnsi="Times New Roman"/>
        </w:rPr>
        <w:t xml:space="preserve"> olmuştur. Takdir şüphesiz Sayın Mahkemenizindir.</w:t>
      </w:r>
    </w:p>
    <w:p w:rsidR="00066091" w:rsidRDefault="00066091" w:rsidP="00677727">
      <w:pPr>
        <w:spacing w:line="360" w:lineRule="auto"/>
        <w:jc w:val="both"/>
        <w:rPr>
          <w:rFonts w:ascii="Times New Roman" w:hAnsi="Times New Roman" w:cs="Times New Roman"/>
          <w:b/>
          <w:u w:val="single"/>
        </w:rPr>
      </w:pPr>
    </w:p>
    <w:p w:rsidR="00E81C5A" w:rsidRDefault="00D64627" w:rsidP="00677727">
      <w:pPr>
        <w:spacing w:line="360" w:lineRule="auto"/>
        <w:jc w:val="both"/>
        <w:rPr>
          <w:rFonts w:ascii="Times New Roman" w:hAnsi="Times New Roman" w:cs="Times New Roman"/>
        </w:rPr>
      </w:pPr>
      <w:r>
        <w:rPr>
          <w:rFonts w:ascii="Times New Roman" w:hAnsi="Times New Roman" w:cs="Times New Roman"/>
          <w:b/>
          <w:u w:val="single"/>
        </w:rPr>
        <w:lastRenderedPageBreak/>
        <w:t xml:space="preserve">HUKUKİ </w:t>
      </w:r>
      <w:proofErr w:type="gramStart"/>
      <w:r>
        <w:rPr>
          <w:rFonts w:ascii="Times New Roman" w:hAnsi="Times New Roman" w:cs="Times New Roman"/>
          <w:b/>
          <w:u w:val="single"/>
        </w:rPr>
        <w:t>SEBEPLER       :</w:t>
      </w:r>
      <w:r>
        <w:rPr>
          <w:rFonts w:ascii="Times New Roman" w:hAnsi="Times New Roman" w:cs="Times New Roman"/>
        </w:rPr>
        <w:t xml:space="preserve"> T</w:t>
      </w:r>
      <w:proofErr w:type="gramEnd"/>
      <w:r>
        <w:rPr>
          <w:rFonts w:ascii="Times New Roman" w:hAnsi="Times New Roman" w:cs="Times New Roman"/>
        </w:rPr>
        <w:t>.C. Anayasası, vs ilgili mevzuat.</w:t>
      </w:r>
    </w:p>
    <w:p w:rsidR="00066091" w:rsidRDefault="00066091" w:rsidP="00677727">
      <w:pPr>
        <w:spacing w:line="360" w:lineRule="auto"/>
        <w:jc w:val="both"/>
        <w:rPr>
          <w:rFonts w:ascii="Times New Roman" w:hAnsi="Times New Roman" w:cs="Times New Roman"/>
          <w:b/>
        </w:rPr>
      </w:pPr>
    </w:p>
    <w:p w:rsidR="00D64627" w:rsidRPr="00D64627" w:rsidRDefault="00D64627" w:rsidP="00677727">
      <w:pPr>
        <w:spacing w:line="360" w:lineRule="auto"/>
        <w:jc w:val="both"/>
        <w:rPr>
          <w:rFonts w:ascii="Times New Roman" w:hAnsi="Times New Roman" w:cs="Times New Roman"/>
          <w:u w:val="single"/>
        </w:rPr>
      </w:pPr>
      <w:r>
        <w:rPr>
          <w:rFonts w:ascii="Times New Roman" w:hAnsi="Times New Roman" w:cs="Times New Roman"/>
          <w:b/>
        </w:rPr>
        <w:t xml:space="preserve"> </w:t>
      </w:r>
      <w:r>
        <w:rPr>
          <w:rFonts w:ascii="Times New Roman" w:hAnsi="Times New Roman" w:cs="Times New Roman"/>
          <w:b/>
          <w:u w:val="single"/>
        </w:rPr>
        <w:t xml:space="preserve">HUKUKİ </w:t>
      </w:r>
      <w:proofErr w:type="gramStart"/>
      <w:r>
        <w:rPr>
          <w:rFonts w:ascii="Times New Roman" w:hAnsi="Times New Roman" w:cs="Times New Roman"/>
          <w:b/>
          <w:u w:val="single"/>
        </w:rPr>
        <w:t>DELİLLER   :</w:t>
      </w:r>
      <w:r>
        <w:rPr>
          <w:rFonts w:ascii="Times New Roman" w:hAnsi="Times New Roman" w:cs="Times New Roman"/>
        </w:rPr>
        <w:t xml:space="preserve">  </w:t>
      </w:r>
      <w:r w:rsidR="00677727">
        <w:rPr>
          <w:rFonts w:ascii="Times New Roman" w:hAnsi="Times New Roman" w:cs="Times New Roman"/>
        </w:rPr>
        <w:t>05</w:t>
      </w:r>
      <w:proofErr w:type="gramEnd"/>
      <w:r w:rsidR="00677727">
        <w:rPr>
          <w:rFonts w:ascii="Times New Roman" w:hAnsi="Times New Roman" w:cs="Times New Roman"/>
        </w:rPr>
        <w:t xml:space="preserve">.12.2015 tarih ve 29553 sayılı </w:t>
      </w:r>
      <w:r w:rsidR="00677727" w:rsidRPr="00B622B1">
        <w:rPr>
          <w:rFonts w:ascii="Times New Roman" w:hAnsi="Times New Roman" w:cs="Times New Roman"/>
        </w:rPr>
        <w:t>Resmi Gazete’de yayımlanan Milli Eğitim Bakanlığı Özel Motorlu Taşıt Sürücüleri Kursu Yönetmeliğinde Değişi</w:t>
      </w:r>
      <w:r w:rsidR="00677727">
        <w:rPr>
          <w:rFonts w:ascii="Times New Roman" w:hAnsi="Times New Roman" w:cs="Times New Roman"/>
        </w:rPr>
        <w:t>klik Yapılmasına Dair Yönetmelik, Danıştay 8. Dairesinin 19.10.2015 tarih ve 2015 / 5355 E. sayılı kararı,</w:t>
      </w:r>
      <w:r w:rsidR="00677727" w:rsidRPr="000E75D7">
        <w:rPr>
          <w:rFonts w:ascii="Times New Roman" w:eastAsia="Times New Roman" w:hAnsi="Times New Roman" w:cs="Times New Roman"/>
          <w:lang w:eastAsia="tr-TR"/>
        </w:rPr>
        <w:t xml:space="preserve"> </w:t>
      </w:r>
      <w:r w:rsidRPr="000E75D7">
        <w:rPr>
          <w:rFonts w:ascii="Times New Roman" w:eastAsia="Times New Roman" w:hAnsi="Times New Roman" w:cs="Times New Roman"/>
          <w:lang w:eastAsia="tr-TR"/>
        </w:rPr>
        <w:t xml:space="preserve">Danıştay </w:t>
      </w:r>
      <w:r w:rsidRPr="00D64627">
        <w:rPr>
          <w:rFonts w:ascii="Times New Roman" w:eastAsia="Times New Roman" w:hAnsi="Times New Roman" w:cs="Times New Roman"/>
          <w:lang w:eastAsia="tr-TR"/>
        </w:rPr>
        <w:t>8. Dairesinin 26.01.2015 tarih ve 2014 / 4954 E sayılı kararı</w:t>
      </w:r>
      <w:r>
        <w:rPr>
          <w:rFonts w:ascii="Times New Roman" w:eastAsia="Times New Roman" w:hAnsi="Times New Roman" w:cs="Times New Roman"/>
          <w:lang w:eastAsia="tr-TR"/>
        </w:rPr>
        <w:t xml:space="preserve"> vs hukuki deliller.</w:t>
      </w:r>
    </w:p>
    <w:p w:rsidR="00066091" w:rsidRDefault="00066091" w:rsidP="00677727">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b/>
          <w:u w:val="single"/>
        </w:rPr>
      </w:pPr>
    </w:p>
    <w:p w:rsidR="00677727" w:rsidRDefault="00F44F17" w:rsidP="00677727">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sidRPr="00EC447E">
        <w:rPr>
          <w:rFonts w:ascii="Times New Roman" w:hAnsi="Times New Roman" w:cs="Times New Roman"/>
          <w:b/>
          <w:u w:val="single"/>
        </w:rPr>
        <w:t>SONUÇ VE</w:t>
      </w:r>
      <w:r w:rsidR="00B71200" w:rsidRPr="00EC447E">
        <w:rPr>
          <w:rFonts w:ascii="Times New Roman" w:hAnsi="Times New Roman" w:cs="Times New Roman"/>
          <w:b/>
          <w:u w:val="single"/>
        </w:rPr>
        <w:t xml:space="preserve"> TALEP</w:t>
      </w:r>
      <w:r w:rsidR="00B71200" w:rsidRPr="00EC447E">
        <w:rPr>
          <w:rFonts w:ascii="Times New Roman" w:hAnsi="Times New Roman" w:cs="Times New Roman"/>
          <w:b/>
          <w:u w:val="single"/>
        </w:rPr>
        <w:tab/>
      </w:r>
      <w:r w:rsidR="00B71200" w:rsidRPr="00EC447E">
        <w:rPr>
          <w:rFonts w:ascii="Times New Roman" w:hAnsi="Times New Roman" w:cs="Times New Roman"/>
          <w:b/>
          <w:u w:val="single"/>
        </w:rPr>
        <w:tab/>
      </w:r>
      <w:r w:rsidR="00F74D95" w:rsidRPr="00EC447E">
        <w:rPr>
          <w:rFonts w:ascii="Times New Roman" w:hAnsi="Times New Roman" w:cs="Times New Roman"/>
          <w:b/>
          <w:u w:val="single"/>
        </w:rPr>
        <w:t>:</w:t>
      </w:r>
      <w:r w:rsidR="00F74D95" w:rsidRPr="00EC447E">
        <w:rPr>
          <w:rFonts w:ascii="Times New Roman" w:hAnsi="Times New Roman" w:cs="Times New Roman"/>
        </w:rPr>
        <w:t xml:space="preserve">Yukarıda arz ve izah edilen ve </w:t>
      </w:r>
      <w:r w:rsidR="00677727">
        <w:rPr>
          <w:rFonts w:ascii="Times New Roman" w:hAnsi="Times New Roman" w:cs="Times New Roman"/>
        </w:rPr>
        <w:t>Sayın M</w:t>
      </w:r>
      <w:r w:rsidR="00F74D95" w:rsidRPr="00EC447E">
        <w:rPr>
          <w:rFonts w:ascii="Times New Roman" w:hAnsi="Times New Roman" w:cs="Times New Roman"/>
        </w:rPr>
        <w:t xml:space="preserve">ahkemece </w:t>
      </w:r>
      <w:proofErr w:type="spellStart"/>
      <w:r w:rsidR="00F74D95" w:rsidRPr="00EC447E">
        <w:rPr>
          <w:rFonts w:ascii="Times New Roman" w:hAnsi="Times New Roman" w:cs="Times New Roman"/>
        </w:rPr>
        <w:t>re’sen</w:t>
      </w:r>
      <w:proofErr w:type="spellEnd"/>
      <w:r w:rsidR="00F74D95" w:rsidRPr="00EC447E">
        <w:rPr>
          <w:rFonts w:ascii="Times New Roman" w:hAnsi="Times New Roman" w:cs="Times New Roman"/>
        </w:rPr>
        <w:t xml:space="preserve"> gözetilecek hususlar dikkate alınarak, </w:t>
      </w:r>
    </w:p>
    <w:p w:rsidR="00B6477D" w:rsidRDefault="00B6477D" w:rsidP="00677727">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p>
    <w:p w:rsidR="00677727" w:rsidRPr="00EC447E" w:rsidRDefault="00677727" w:rsidP="00677727">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1) </w:t>
      </w:r>
      <w:r>
        <w:rPr>
          <w:rFonts w:ascii="Times New Roman" w:hAnsi="Times New Roman" w:cs="Times New Roman"/>
        </w:rPr>
        <w:t xml:space="preserve">05.12.2015 tarih ve 29553 sayılı Resmi Gazete’de yayımlanan Milli Eğitim Bakanlığı Özel Motorlu Taşıt Sürücüleri Kursu Yönetmeliğinde Değişiklik Yapılmasına Dair Yönetmeliğin 14. Maddesiyle, 29.05.2013 tarih ve 28661 sayılı Yönetmeliğin 19. Maddesine eklenen 6. Fıkranın son cümlesi </w:t>
      </w:r>
      <w:r w:rsidRPr="00B622B1">
        <w:rPr>
          <w:rFonts w:ascii="Times New Roman" w:hAnsi="Times New Roman" w:cs="Times New Roman"/>
          <w:i/>
        </w:rPr>
        <w:t>“Bu fıkra hükümlerine aykırı olarak kursiyere araç kullandırdığı tespit edilen usta öğreticilere yapılan inceleme ve soruşturma sonucuna göre kurslarda bir yıl süreyle görev verilmez”</w:t>
      </w:r>
      <w:r w:rsidRPr="00B622B1">
        <w:rPr>
          <w:rFonts w:ascii="Times New Roman" w:hAnsi="Times New Roman" w:cs="Times New Roman"/>
        </w:rPr>
        <w:t xml:space="preserve"> hükmü</w:t>
      </w:r>
      <w:r>
        <w:rPr>
          <w:rFonts w:ascii="Times New Roman" w:hAnsi="Times New Roman" w:cs="Times New Roman"/>
        </w:rPr>
        <w:t xml:space="preserve">, </w:t>
      </w:r>
      <w:r w:rsidRPr="00B622B1">
        <w:rPr>
          <w:rFonts w:ascii="Times New Roman" w:hAnsi="Times New Roman" w:cs="Times New Roman"/>
        </w:rPr>
        <w:t>19. Maddesiyle, Yönetmeliğin 29. Maddesine eklenen 5. ve 6. Fıkralar</w:t>
      </w:r>
      <w:r w:rsidRPr="00115CBC">
        <w:t>ı</w:t>
      </w:r>
      <w:r>
        <w:t>,</w:t>
      </w:r>
      <w:r>
        <w:rPr>
          <w:color w:val="000000"/>
        </w:rPr>
        <w:t xml:space="preserve">  </w:t>
      </w:r>
      <w:r w:rsidRPr="00B622B1">
        <w:rPr>
          <w:rFonts w:ascii="Times New Roman" w:hAnsi="Times New Roman" w:cs="Times New Roman"/>
          <w:color w:val="000000"/>
        </w:rPr>
        <w:t>21. Maddesiyle, Yönetmeliğin 31. Maddesinde yapılan değişiklikle eklenen 2. Fıkrasının son cümlesinde yer alan, “</w:t>
      </w:r>
      <w:r w:rsidRPr="00B622B1">
        <w:rPr>
          <w:rFonts w:ascii="Times New Roman" w:hAnsi="Times New Roman" w:cs="Times New Roman"/>
          <w:i/>
          <w:color w:val="000000"/>
        </w:rPr>
        <w:t>Yönetmeliğin 29 uncu maddesinin altıncı fıkrası hükmü gereği bir yıl süre ile görev verilmeyen direksiyon eğitimi dersi sınavı uygulama ve değerlendirme komisyonu başkan ve üyesine, bir</w:t>
      </w:r>
      <w:r w:rsidRPr="00B622B1">
        <w:rPr>
          <w:rStyle w:val="apple-converted-space"/>
          <w:rFonts w:ascii="Times New Roman" w:hAnsi="Times New Roman" w:cs="Times New Roman"/>
          <w:i/>
          <w:color w:val="000000"/>
        </w:rPr>
        <w:t> </w:t>
      </w:r>
      <w:proofErr w:type="gramStart"/>
      <w:r w:rsidRPr="00B622B1">
        <w:rPr>
          <w:rStyle w:val="grame"/>
          <w:rFonts w:ascii="Times New Roman" w:hAnsi="Times New Roman" w:cs="Times New Roman"/>
          <w:i/>
          <w:color w:val="000000"/>
        </w:rPr>
        <w:t>yıl sonunda</w:t>
      </w:r>
      <w:proofErr w:type="gramEnd"/>
      <w:r w:rsidRPr="00B622B1">
        <w:rPr>
          <w:rStyle w:val="grame"/>
          <w:rFonts w:ascii="Times New Roman" w:hAnsi="Times New Roman" w:cs="Times New Roman"/>
          <w:i/>
          <w:color w:val="000000"/>
        </w:rPr>
        <w:t xml:space="preserve"> </w:t>
      </w:r>
      <w:r w:rsidRPr="00B622B1">
        <w:rPr>
          <w:rFonts w:ascii="Times New Roman" w:hAnsi="Times New Roman" w:cs="Times New Roman"/>
          <w:i/>
          <w:color w:val="000000"/>
        </w:rPr>
        <w:t>tekrar hizmet içi eğitimine katılıp başarılı olmadan direksiyon eğitimi dersi sınavlarında görev verilmez.”</w:t>
      </w:r>
      <w:r>
        <w:rPr>
          <w:color w:val="000000"/>
        </w:rPr>
        <w:t xml:space="preserve"> </w:t>
      </w:r>
      <w:r>
        <w:rPr>
          <w:rFonts w:ascii="Times New Roman" w:hAnsi="Times New Roman" w:cs="Times New Roman"/>
          <w:color w:val="000000"/>
        </w:rPr>
        <w:t xml:space="preserve">hükmünün, </w:t>
      </w:r>
      <w:r w:rsidRPr="009940B4">
        <w:rPr>
          <w:rFonts w:ascii="Times New Roman" w:hAnsi="Times New Roman"/>
        </w:rPr>
        <w:t>yürütmesinin durdurulması ve devamında iptali</w:t>
      </w:r>
      <w:r>
        <w:rPr>
          <w:rFonts w:ascii="Times New Roman" w:hAnsi="Times New Roman"/>
        </w:rPr>
        <w:t>ne,</w:t>
      </w:r>
    </w:p>
    <w:p w:rsidR="00B6477D" w:rsidRDefault="00677727"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2) </w:t>
      </w:r>
      <w:r w:rsidR="00F74D95" w:rsidRPr="00EC447E">
        <w:rPr>
          <w:rFonts w:ascii="Times New Roman" w:hAnsi="Times New Roman" w:cs="Times New Roman"/>
        </w:rPr>
        <w:t xml:space="preserve">Yargılama giderleri ile ücret-i </w:t>
      </w:r>
      <w:proofErr w:type="gramStart"/>
      <w:r w:rsidR="00F74D95" w:rsidRPr="00EC447E">
        <w:rPr>
          <w:rFonts w:ascii="Times New Roman" w:hAnsi="Times New Roman" w:cs="Times New Roman"/>
        </w:rPr>
        <w:t>vekaletin</w:t>
      </w:r>
      <w:proofErr w:type="gramEnd"/>
      <w:r w:rsidR="00F74D95" w:rsidRPr="00EC447E">
        <w:rPr>
          <w:rFonts w:ascii="Times New Roman" w:hAnsi="Times New Roman" w:cs="Times New Roman"/>
        </w:rPr>
        <w:t xml:space="preserve"> karşı taraf üzerinde bırakılmasına karar verilmesini </w:t>
      </w:r>
      <w:proofErr w:type="spellStart"/>
      <w:r w:rsidR="00F74D95" w:rsidRPr="00EC447E">
        <w:rPr>
          <w:rFonts w:ascii="Times New Roman" w:hAnsi="Times New Roman" w:cs="Times New Roman"/>
        </w:rPr>
        <w:t>bilvekale</w:t>
      </w:r>
      <w:proofErr w:type="spellEnd"/>
      <w:r w:rsidR="00F74D95" w:rsidRPr="00EC447E">
        <w:rPr>
          <w:rFonts w:ascii="Times New Roman" w:hAnsi="Times New Roman" w:cs="Times New Roman"/>
        </w:rPr>
        <w:t xml:space="preserve"> saygılarımla arz ve talep ederim.</w:t>
      </w:r>
      <w:r w:rsidR="00AE638F">
        <w:rPr>
          <w:rFonts w:ascii="Times New Roman" w:hAnsi="Times New Roman" w:cs="Times New Roman"/>
        </w:rPr>
        <w:t xml:space="preserve"> 02.02.2016</w:t>
      </w:r>
      <w:r w:rsidR="00F74D95" w:rsidRPr="00EC447E">
        <w:rPr>
          <w:rFonts w:ascii="Times New Roman" w:hAnsi="Times New Roman" w:cs="Times New Roman"/>
        </w:rPr>
        <w:tab/>
      </w:r>
      <w:r>
        <w:rPr>
          <w:rFonts w:ascii="Times New Roman" w:hAnsi="Times New Roman" w:cs="Times New Roman"/>
        </w:rPr>
        <w:t xml:space="preserve">                                                                                                           </w:t>
      </w:r>
      <w:r w:rsidR="00B6477D">
        <w:rPr>
          <w:rFonts w:ascii="Times New Roman" w:hAnsi="Times New Roman" w:cs="Times New Roman"/>
        </w:rPr>
        <w:t xml:space="preserve">              </w:t>
      </w:r>
    </w:p>
    <w:p w:rsidR="00677727" w:rsidRDefault="00B6477D"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677727">
        <w:rPr>
          <w:rFonts w:ascii="Times New Roman" w:hAnsi="Times New Roman" w:cs="Times New Roman"/>
        </w:rPr>
        <w:t>Davacı Vekili</w:t>
      </w:r>
    </w:p>
    <w:p w:rsidR="00677727" w:rsidRDefault="00677727"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r>
        <w:rPr>
          <w:rFonts w:ascii="Times New Roman" w:hAnsi="Times New Roman" w:cs="Times New Roman"/>
        </w:rPr>
        <w:t xml:space="preserve">                                                                                                      Av. Gonca SAMANCI  </w:t>
      </w: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066091" w:rsidRDefault="00066091"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066091" w:rsidRDefault="00066091"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roofErr w:type="gramStart"/>
      <w:r w:rsidRPr="00610C26">
        <w:rPr>
          <w:rFonts w:ascii="Times New Roman" w:hAnsi="Times New Roman" w:cs="Times New Roman"/>
          <w:sz w:val="22"/>
          <w:szCs w:val="22"/>
        </w:rPr>
        <w:t>EKLER : Onanmış</w:t>
      </w:r>
      <w:proofErr w:type="gramEnd"/>
      <w:r w:rsidRPr="00610C26">
        <w:rPr>
          <w:rFonts w:ascii="Times New Roman" w:hAnsi="Times New Roman" w:cs="Times New Roman"/>
          <w:sz w:val="22"/>
          <w:szCs w:val="22"/>
        </w:rPr>
        <w:t xml:space="preserve"> vekaletname örneği,</w:t>
      </w: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               Y</w:t>
      </w:r>
      <w:r w:rsidRPr="00610C26">
        <w:rPr>
          <w:rFonts w:ascii="Times New Roman" w:hAnsi="Times New Roman" w:cs="Times New Roman"/>
          <w:sz w:val="22"/>
          <w:szCs w:val="22"/>
        </w:rPr>
        <w:t>etki belgesi,</w:t>
      </w:r>
    </w:p>
    <w:p w:rsidR="00677727" w:rsidRPr="00610C26"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r w:rsidRPr="00610C26">
        <w:rPr>
          <w:rFonts w:ascii="Times New Roman" w:hAnsi="Times New Roman" w:cs="Times New Roman"/>
          <w:sz w:val="22"/>
          <w:szCs w:val="22"/>
        </w:rPr>
        <w:t xml:space="preserve"> </w:t>
      </w:r>
      <w:r>
        <w:rPr>
          <w:rFonts w:ascii="Times New Roman" w:hAnsi="Times New Roman" w:cs="Times New Roman"/>
          <w:sz w:val="22"/>
          <w:szCs w:val="22"/>
        </w:rPr>
        <w:t xml:space="preserve">              H</w:t>
      </w:r>
      <w:r w:rsidRPr="00610C26">
        <w:rPr>
          <w:rFonts w:ascii="Times New Roman" w:hAnsi="Times New Roman" w:cs="Times New Roman"/>
          <w:sz w:val="22"/>
          <w:szCs w:val="22"/>
        </w:rPr>
        <w:t>ukuki deliller bölümünde sayılanlar.</w:t>
      </w: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F74D95" w:rsidRPr="00EC447E" w:rsidRDefault="00072EEA"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r>
        <w:rPr>
          <w:rFonts w:ascii="Times New Roman" w:hAnsi="Times New Roman" w:cs="Times New Roman"/>
        </w:rPr>
        <w:t xml:space="preserve">                                                                                                              </w:t>
      </w:r>
    </w:p>
    <w:p w:rsidR="00F74D95" w:rsidRPr="00EC447E" w:rsidRDefault="00F74D95" w:rsidP="0065700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F74D95" w:rsidRPr="00EC447E" w:rsidRDefault="00F74D95" w:rsidP="00540147">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right"/>
        <w:rPr>
          <w:rFonts w:ascii="Times New Roman" w:hAnsi="Times New Roman" w:cs="Times New Roman"/>
        </w:rPr>
      </w:pPr>
    </w:p>
    <w:p w:rsidR="00F74D95" w:rsidRPr="00EC447E" w:rsidRDefault="00F74D95" w:rsidP="00540147">
      <w:pPr>
        <w:jc w:val="right"/>
        <w:rPr>
          <w:rFonts w:ascii="Times New Roman" w:hAnsi="Times New Roman" w:cs="Times New Roman"/>
        </w:rPr>
      </w:pPr>
      <w:r w:rsidRPr="00EC447E">
        <w:rPr>
          <w:rFonts w:ascii="Times New Roman" w:hAnsi="Times New Roman" w:cs="Times New Roman"/>
        </w:rPr>
        <w:lastRenderedPageBreak/>
        <w:t xml:space="preserve">                                </w:t>
      </w:r>
      <w:r w:rsidR="00072EEA">
        <w:rPr>
          <w:rFonts w:ascii="Times New Roman" w:hAnsi="Times New Roman" w:cs="Times New Roman"/>
        </w:rPr>
        <w:t xml:space="preserve">                              </w:t>
      </w:r>
    </w:p>
    <w:p w:rsidR="00F74D95" w:rsidRPr="00EC447E" w:rsidRDefault="00F74D95" w:rsidP="00657003">
      <w:pPr>
        <w:jc w:val="both"/>
        <w:rPr>
          <w:rFonts w:ascii="Times New Roman" w:hAnsi="Times New Roman" w:cs="Times New Roman"/>
        </w:rPr>
      </w:pPr>
    </w:p>
    <w:p w:rsidR="00F74D95" w:rsidRPr="00EC447E" w:rsidRDefault="00F74D95" w:rsidP="00657003">
      <w:pPr>
        <w:jc w:val="both"/>
        <w:rPr>
          <w:rFonts w:ascii="Times New Roman" w:hAnsi="Times New Roman" w:cs="Times New Roman"/>
        </w:rPr>
      </w:pPr>
    </w:p>
    <w:p w:rsidR="00F74D95" w:rsidRPr="00EC447E" w:rsidRDefault="00F74D95" w:rsidP="00657003">
      <w:pPr>
        <w:jc w:val="both"/>
        <w:rPr>
          <w:rFonts w:ascii="Times New Roman" w:hAnsi="Times New Roman" w:cs="Times New Roman"/>
        </w:rPr>
      </w:pPr>
    </w:p>
    <w:sectPr w:rsidR="00F74D95" w:rsidRPr="00EC447E" w:rsidSect="00945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4675"/>
    <w:multiLevelType w:val="hybridMultilevel"/>
    <w:tmpl w:val="FC2CD0F8"/>
    <w:lvl w:ilvl="0" w:tplc="51F24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C39"/>
    <w:rsid w:val="00004E21"/>
    <w:rsid w:val="00011777"/>
    <w:rsid w:val="00032BF9"/>
    <w:rsid w:val="00047E5F"/>
    <w:rsid w:val="00053739"/>
    <w:rsid w:val="00066091"/>
    <w:rsid w:val="00072EEA"/>
    <w:rsid w:val="0008364C"/>
    <w:rsid w:val="000A0919"/>
    <w:rsid w:val="000B10A9"/>
    <w:rsid w:val="000B5D88"/>
    <w:rsid w:val="000E75D7"/>
    <w:rsid w:val="000F5961"/>
    <w:rsid w:val="00103519"/>
    <w:rsid w:val="001041D1"/>
    <w:rsid w:val="00122CF2"/>
    <w:rsid w:val="0014742A"/>
    <w:rsid w:val="001534A8"/>
    <w:rsid w:val="00164C04"/>
    <w:rsid w:val="00184CFC"/>
    <w:rsid w:val="00192EE5"/>
    <w:rsid w:val="0019611E"/>
    <w:rsid w:val="001B66B2"/>
    <w:rsid w:val="001C11B1"/>
    <w:rsid w:val="001D632C"/>
    <w:rsid w:val="001F1F3F"/>
    <w:rsid w:val="00296D31"/>
    <w:rsid w:val="002B403B"/>
    <w:rsid w:val="002B527B"/>
    <w:rsid w:val="002E0785"/>
    <w:rsid w:val="002E37C4"/>
    <w:rsid w:val="00336103"/>
    <w:rsid w:val="003437BF"/>
    <w:rsid w:val="003536B6"/>
    <w:rsid w:val="00362EE6"/>
    <w:rsid w:val="00365311"/>
    <w:rsid w:val="00370B7F"/>
    <w:rsid w:val="003964E7"/>
    <w:rsid w:val="00397103"/>
    <w:rsid w:val="003B0187"/>
    <w:rsid w:val="003D41BD"/>
    <w:rsid w:val="003E097E"/>
    <w:rsid w:val="003F5E94"/>
    <w:rsid w:val="004E405B"/>
    <w:rsid w:val="00540147"/>
    <w:rsid w:val="00547554"/>
    <w:rsid w:val="0057076C"/>
    <w:rsid w:val="00576972"/>
    <w:rsid w:val="0058469D"/>
    <w:rsid w:val="0059022B"/>
    <w:rsid w:val="00592E2D"/>
    <w:rsid w:val="005972D5"/>
    <w:rsid w:val="005A1D51"/>
    <w:rsid w:val="005F7B3D"/>
    <w:rsid w:val="0060367C"/>
    <w:rsid w:val="00657003"/>
    <w:rsid w:val="00677727"/>
    <w:rsid w:val="00697C38"/>
    <w:rsid w:val="006D296A"/>
    <w:rsid w:val="006D2CAD"/>
    <w:rsid w:val="006D6ED8"/>
    <w:rsid w:val="006F6306"/>
    <w:rsid w:val="00707942"/>
    <w:rsid w:val="00711D2D"/>
    <w:rsid w:val="00727531"/>
    <w:rsid w:val="00785A8E"/>
    <w:rsid w:val="007A609F"/>
    <w:rsid w:val="007A698B"/>
    <w:rsid w:val="007A71B4"/>
    <w:rsid w:val="007C068E"/>
    <w:rsid w:val="007C5A17"/>
    <w:rsid w:val="007C7DCC"/>
    <w:rsid w:val="007D79A8"/>
    <w:rsid w:val="007E1D30"/>
    <w:rsid w:val="007F18F9"/>
    <w:rsid w:val="007F43C1"/>
    <w:rsid w:val="008176A2"/>
    <w:rsid w:val="00883AD8"/>
    <w:rsid w:val="0089675E"/>
    <w:rsid w:val="008D10FE"/>
    <w:rsid w:val="008F0603"/>
    <w:rsid w:val="00903B64"/>
    <w:rsid w:val="009146D3"/>
    <w:rsid w:val="00945AA6"/>
    <w:rsid w:val="00984CDE"/>
    <w:rsid w:val="009944CF"/>
    <w:rsid w:val="00997688"/>
    <w:rsid w:val="009A4F2E"/>
    <w:rsid w:val="009A7BD8"/>
    <w:rsid w:val="009B4FDC"/>
    <w:rsid w:val="009E3FFF"/>
    <w:rsid w:val="00A53C39"/>
    <w:rsid w:val="00A66265"/>
    <w:rsid w:val="00A85FE8"/>
    <w:rsid w:val="00AB6F26"/>
    <w:rsid w:val="00AC3F5D"/>
    <w:rsid w:val="00AC5CC6"/>
    <w:rsid w:val="00AE0B82"/>
    <w:rsid w:val="00AE638F"/>
    <w:rsid w:val="00B000EA"/>
    <w:rsid w:val="00B055C0"/>
    <w:rsid w:val="00B61A16"/>
    <w:rsid w:val="00B622B1"/>
    <w:rsid w:val="00B6477D"/>
    <w:rsid w:val="00B70F66"/>
    <w:rsid w:val="00B71200"/>
    <w:rsid w:val="00B7128D"/>
    <w:rsid w:val="00B93600"/>
    <w:rsid w:val="00BA456D"/>
    <w:rsid w:val="00BD60AA"/>
    <w:rsid w:val="00BE7BD2"/>
    <w:rsid w:val="00C164A7"/>
    <w:rsid w:val="00C20D4A"/>
    <w:rsid w:val="00C634E8"/>
    <w:rsid w:val="00C654B8"/>
    <w:rsid w:val="00CA360D"/>
    <w:rsid w:val="00CD46A8"/>
    <w:rsid w:val="00D0580D"/>
    <w:rsid w:val="00D439F7"/>
    <w:rsid w:val="00D56922"/>
    <w:rsid w:val="00D63D5E"/>
    <w:rsid w:val="00D64627"/>
    <w:rsid w:val="00D95C02"/>
    <w:rsid w:val="00DA3D0A"/>
    <w:rsid w:val="00DA70C0"/>
    <w:rsid w:val="00DC4B92"/>
    <w:rsid w:val="00DD2DBE"/>
    <w:rsid w:val="00DE02F4"/>
    <w:rsid w:val="00DE17BE"/>
    <w:rsid w:val="00DF0D78"/>
    <w:rsid w:val="00DF4784"/>
    <w:rsid w:val="00E12AA4"/>
    <w:rsid w:val="00E13AD4"/>
    <w:rsid w:val="00E40DF3"/>
    <w:rsid w:val="00E66BF6"/>
    <w:rsid w:val="00E75E7C"/>
    <w:rsid w:val="00E81C5A"/>
    <w:rsid w:val="00E91FDA"/>
    <w:rsid w:val="00EA1BA7"/>
    <w:rsid w:val="00EC447E"/>
    <w:rsid w:val="00EE7B8A"/>
    <w:rsid w:val="00EF4835"/>
    <w:rsid w:val="00F07E5D"/>
    <w:rsid w:val="00F21CA6"/>
    <w:rsid w:val="00F37AF4"/>
    <w:rsid w:val="00F44F17"/>
    <w:rsid w:val="00F51CFD"/>
    <w:rsid w:val="00F61F2D"/>
    <w:rsid w:val="00F620B7"/>
    <w:rsid w:val="00F74D95"/>
    <w:rsid w:val="00F935F7"/>
    <w:rsid w:val="00FB4A0C"/>
    <w:rsid w:val="00FB7853"/>
    <w:rsid w:val="00FC2D5E"/>
    <w:rsid w:val="00FD3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AralkYok">
    <w:name w:val="No Spacing"/>
    <w:uiPriority w:val="1"/>
    <w:qFormat/>
    <w:rsid w:val="000E75D7"/>
    <w:pPr>
      <w:spacing w:line="240" w:lineRule="auto"/>
    </w:pPr>
    <w:rPr>
      <w:rFonts w:eastAsiaTheme="minorEastAsia"/>
      <w:sz w:val="24"/>
      <w:szCs w:val="24"/>
    </w:rPr>
  </w:style>
  <w:style w:type="character" w:customStyle="1" w:styleId="grame">
    <w:name w:val="grame"/>
    <w:basedOn w:val="VarsaylanParagrafYazTipi"/>
    <w:rsid w:val="00B622B1"/>
  </w:style>
  <w:style w:type="paragraph" w:customStyle="1" w:styleId="metin">
    <w:name w:val="metin"/>
    <w:basedOn w:val="Normal"/>
    <w:rsid w:val="00B622B1"/>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semiHidden/>
    <w:unhideWhenUsed/>
    <w:rsid w:val="00B6477D"/>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r="http://schemas.openxmlformats.org/officeDocument/2006/relationships" xmlns:w="http://schemas.openxmlformats.org/wordprocessingml/2006/main">
  <w:divs>
    <w:div w:id="297103039">
      <w:bodyDiv w:val="1"/>
      <w:marLeft w:val="0"/>
      <w:marRight w:val="0"/>
      <w:marTop w:val="0"/>
      <w:marBottom w:val="0"/>
      <w:divBdr>
        <w:top w:val="none" w:sz="0" w:space="0" w:color="auto"/>
        <w:left w:val="none" w:sz="0" w:space="0" w:color="auto"/>
        <w:bottom w:val="none" w:sz="0" w:space="0" w:color="auto"/>
        <w:right w:val="none" w:sz="0" w:space="0" w:color="auto"/>
      </w:divBdr>
    </w:div>
    <w:div w:id="1592817403">
      <w:bodyDiv w:val="1"/>
      <w:marLeft w:val="0"/>
      <w:marRight w:val="0"/>
      <w:marTop w:val="0"/>
      <w:marBottom w:val="0"/>
      <w:divBdr>
        <w:top w:val="none" w:sz="0" w:space="0" w:color="auto"/>
        <w:left w:val="none" w:sz="0" w:space="0" w:color="auto"/>
        <w:bottom w:val="none" w:sz="0" w:space="0" w:color="auto"/>
        <w:right w:val="none" w:sz="0" w:space="0" w:color="auto"/>
      </w:divBdr>
      <w:divsChild>
        <w:div w:id="1261643650">
          <w:marLeft w:val="0"/>
          <w:marRight w:val="0"/>
          <w:marTop w:val="0"/>
          <w:marBottom w:val="0"/>
          <w:divBdr>
            <w:top w:val="none" w:sz="0" w:space="0" w:color="auto"/>
            <w:left w:val="none" w:sz="0" w:space="0" w:color="auto"/>
            <w:bottom w:val="none" w:sz="0" w:space="0" w:color="auto"/>
            <w:right w:val="none" w:sz="0" w:space="0" w:color="auto"/>
          </w:divBdr>
        </w:div>
        <w:div w:id="108726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A3B6-881F-4072-A429-00C70E9A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1836</Words>
  <Characters>10470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2016-02-02T09:04:00Z</cp:lastPrinted>
  <dcterms:created xsi:type="dcterms:W3CDTF">2016-01-22T14:36:00Z</dcterms:created>
  <dcterms:modified xsi:type="dcterms:W3CDTF">2016-02-02T09:10:00Z</dcterms:modified>
</cp:coreProperties>
</file>