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39" w:rsidRPr="00EC447E" w:rsidRDefault="00A53C39" w:rsidP="009A4F2E">
      <w:pPr>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945AA6" w:rsidRDefault="00945AA6" w:rsidP="00657003">
      <w:pPr>
        <w:jc w:val="both"/>
        <w:rPr>
          <w:rFonts w:ascii="Times New Roman" w:hAnsi="Times New Roman" w:cs="Times New Roman"/>
        </w:rPr>
      </w:pPr>
    </w:p>
    <w:p w:rsidR="00195862" w:rsidRPr="00195862" w:rsidRDefault="00195862" w:rsidP="00B77A72">
      <w:pPr>
        <w:jc w:val="right"/>
        <w:rPr>
          <w:rFonts w:ascii="Times New Roman" w:eastAsia="Times New Roman" w:hAnsi="Times New Roman" w:cs="Times New Roman"/>
          <w:b/>
          <w:bCs/>
          <w:i/>
          <w:spacing w:val="-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862">
        <w:rPr>
          <w:rFonts w:ascii="Times New Roman" w:hAnsi="Times New Roman" w:cs="Times New Roman"/>
          <w:b/>
          <w:bCs/>
          <w:i/>
          <w:spacing w:val="-3"/>
        </w:rPr>
        <w:t>"Y</w:t>
      </w:r>
      <w:r w:rsidRPr="00195862">
        <w:rPr>
          <w:rFonts w:ascii="Times New Roman" w:eastAsia="Times New Roman" w:hAnsi="Times New Roman" w:cs="Times New Roman"/>
          <w:b/>
          <w:bCs/>
          <w:i/>
          <w:spacing w:val="-3"/>
        </w:rPr>
        <w:t>ürütmeyi Durdurma Taleplidir"</w:t>
      </w:r>
    </w:p>
    <w:p w:rsidR="00195862" w:rsidRPr="00195862" w:rsidRDefault="00195862" w:rsidP="00657003">
      <w:pPr>
        <w:jc w:val="both"/>
        <w:rPr>
          <w:rFonts w:ascii="Times New Roman" w:hAnsi="Times New Roman" w:cs="Times New Roman"/>
          <w:i/>
        </w:rPr>
      </w:pPr>
    </w:p>
    <w:p w:rsidR="00A53C39" w:rsidRPr="00EC447E" w:rsidRDefault="00A53C39" w:rsidP="00657003">
      <w:pPr>
        <w:jc w:val="both"/>
        <w:rPr>
          <w:rFonts w:ascii="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57003">
      <w:pPr>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57003">
      <w:pPr>
        <w:ind w:left="708"/>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Pr="003C18DE">
        <w:rPr>
          <w:rFonts w:ascii="Times New Roman" w:eastAsia="Times New Roman" w:hAnsi="Times New Roman" w:cs="Times New Roman"/>
          <w:b/>
        </w:rPr>
        <w:t xml:space="preserve">Av. </w:t>
      </w:r>
      <w:r w:rsidR="00BE76FB" w:rsidRPr="003C18DE">
        <w:rPr>
          <w:rFonts w:ascii="Times New Roman" w:eastAsia="Times New Roman" w:hAnsi="Times New Roman" w:cs="Times New Roman"/>
          <w:b/>
        </w:rPr>
        <w:t>Hale SARIER</w:t>
      </w:r>
      <w:r w:rsidRPr="003C18DE">
        <w:rPr>
          <w:rFonts w:ascii="Times New Roman" w:eastAsia="Times New Roman" w:hAnsi="Times New Roman" w:cs="Times New Roman"/>
          <w:b/>
        </w:rPr>
        <w:t xml:space="preserve"> </w:t>
      </w:r>
      <w:r w:rsidR="000749A6" w:rsidRPr="003C18DE">
        <w:rPr>
          <w:rFonts w:ascii="Times New Roman" w:eastAsia="Times New Roman" w:hAnsi="Times New Roman" w:cs="Times New Roman"/>
          <w:b/>
        </w:rPr>
        <w:t>YAZGÖREN</w:t>
      </w:r>
    </w:p>
    <w:p w:rsidR="00A53C39" w:rsidRPr="00EC447E" w:rsidRDefault="00A53C39" w:rsidP="00657003">
      <w:pPr>
        <w:shd w:val="clear" w:color="auto" w:fill="FFFFFF"/>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57003">
      <w:pPr>
        <w:jc w:val="both"/>
        <w:rPr>
          <w:rFonts w:ascii="Times New Roman" w:eastAsia="Times New Roman" w:hAnsi="Times New Roman" w:cs="Times New Roman"/>
        </w:rPr>
      </w:pPr>
    </w:p>
    <w:p w:rsidR="000F4A0A" w:rsidRDefault="00A53C39" w:rsidP="00657003">
      <w:pPr>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0F4A0A">
        <w:rPr>
          <w:rFonts w:ascii="Times New Roman" w:hAnsi="Times New Roman" w:cs="Times New Roman"/>
        </w:rPr>
        <w:t xml:space="preserve"> / ANKARA</w:t>
      </w:r>
    </w:p>
    <w:p w:rsidR="00103519" w:rsidRDefault="00103519" w:rsidP="00657003">
      <w:pPr>
        <w:jc w:val="both"/>
        <w:rPr>
          <w:rFonts w:ascii="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265189" w:rsidRDefault="00265189" w:rsidP="00657003">
      <w:pPr>
        <w:jc w:val="both"/>
        <w:rPr>
          <w:rFonts w:ascii="Times New Roman" w:hAnsi="Times New Roman" w:cs="Times New Roman"/>
        </w:rPr>
      </w:pPr>
    </w:p>
    <w:p w:rsidR="00265189" w:rsidRDefault="00265189" w:rsidP="00657003">
      <w:pPr>
        <w:jc w:val="both"/>
        <w:rPr>
          <w:rFonts w:ascii="Times New Roman" w:eastAsia="Times New Roman" w:hAnsi="Times New Roman" w:cs="Times New Roman"/>
        </w:rPr>
      </w:pPr>
      <w:r w:rsidRPr="00EC447E">
        <w:rPr>
          <w:rFonts w:ascii="Times New Roman" w:eastAsia="Times New Roman" w:hAnsi="Times New Roman" w:cs="Times New Roman"/>
          <w:b/>
          <w:u w:val="single"/>
        </w:rPr>
        <w:t>Ö.TARİHİ</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proofErr w:type="gramStart"/>
      <w:r w:rsidR="00BB0E84">
        <w:rPr>
          <w:rFonts w:ascii="Times New Roman" w:eastAsia="Times New Roman" w:hAnsi="Times New Roman" w:cs="Times New Roman"/>
        </w:rPr>
        <w:t>10/11/2017</w:t>
      </w:r>
      <w:proofErr w:type="gramEnd"/>
    </w:p>
    <w:p w:rsidR="000F4A0A" w:rsidRPr="00EC447E" w:rsidRDefault="000F4A0A" w:rsidP="00657003">
      <w:pPr>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p>
    <w:p w:rsidR="00B73BE8" w:rsidRDefault="00A53C39" w:rsidP="00B73BE8">
      <w:pPr>
        <w:jc w:val="both"/>
        <w:rPr>
          <w:rFonts w:ascii="Times New Roman" w:hAnsi="Times New Roman" w:cs="Times New Roman"/>
        </w:rPr>
      </w:pPr>
      <w:r w:rsidRPr="00BE76FB">
        <w:rPr>
          <w:rFonts w:ascii="Times New Roman" w:hAnsi="Times New Roman" w:cs="Times New Roman"/>
          <w:b/>
          <w:u w:val="single"/>
        </w:rPr>
        <w:t>T.KONUSU</w:t>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eastAsia="Times New Roman" w:hAnsi="Times New Roman" w:cs="Times New Roman"/>
          <w:b/>
          <w:u w:val="single"/>
        </w:rPr>
        <w:t>:</w:t>
      </w:r>
      <w:r w:rsidR="00BE76FB" w:rsidRPr="00BE76FB">
        <w:rPr>
          <w:rFonts w:ascii="Times New Roman" w:hAnsi="Times New Roman" w:cs="Times New Roman"/>
        </w:rPr>
        <w:t xml:space="preserve"> </w:t>
      </w:r>
      <w:proofErr w:type="gramStart"/>
      <w:r w:rsidR="00BB0E84">
        <w:rPr>
          <w:rFonts w:ascii="Times New Roman" w:hAnsi="Times New Roman" w:cs="Times New Roman"/>
        </w:rPr>
        <w:t>10/11/2017</w:t>
      </w:r>
      <w:proofErr w:type="gramEnd"/>
      <w:r w:rsidR="002805A9">
        <w:rPr>
          <w:rFonts w:ascii="Times New Roman" w:hAnsi="Times New Roman" w:cs="Times New Roman"/>
        </w:rPr>
        <w:t xml:space="preserve"> tarih ve </w:t>
      </w:r>
      <w:r w:rsidR="00BB0E84">
        <w:rPr>
          <w:rFonts w:ascii="Times New Roman" w:hAnsi="Times New Roman" w:cs="Times New Roman"/>
        </w:rPr>
        <w:t>30236</w:t>
      </w:r>
      <w:r w:rsidR="002805A9">
        <w:rPr>
          <w:rFonts w:ascii="Times New Roman" w:hAnsi="Times New Roman" w:cs="Times New Roman"/>
        </w:rPr>
        <w:t xml:space="preserve"> sayılı Resmi </w:t>
      </w:r>
      <w:proofErr w:type="spellStart"/>
      <w:r w:rsidR="002805A9">
        <w:rPr>
          <w:rFonts w:ascii="Times New Roman" w:hAnsi="Times New Roman" w:cs="Times New Roman"/>
        </w:rPr>
        <w:t>Gazete’de</w:t>
      </w:r>
      <w:proofErr w:type="spellEnd"/>
      <w:r w:rsidR="002805A9">
        <w:rPr>
          <w:rFonts w:ascii="Times New Roman" w:hAnsi="Times New Roman" w:cs="Times New Roman"/>
        </w:rPr>
        <w:t xml:space="preserve"> yayımlanan Milli Eğitim Bakanlığı </w:t>
      </w:r>
      <w:r w:rsidR="00BB0E84">
        <w:rPr>
          <w:rFonts w:ascii="Times New Roman" w:hAnsi="Times New Roman" w:cs="Times New Roman"/>
        </w:rPr>
        <w:t>Rehberlik Hizmetleri</w:t>
      </w:r>
      <w:r w:rsidR="002805A9">
        <w:rPr>
          <w:rFonts w:ascii="Times New Roman" w:hAnsi="Times New Roman" w:cs="Times New Roman"/>
        </w:rPr>
        <w:t xml:space="preserve"> Yönetmeliğin</w:t>
      </w:r>
      <w:r w:rsidR="00BB0E84">
        <w:rPr>
          <w:rFonts w:ascii="Times New Roman" w:hAnsi="Times New Roman" w:cs="Times New Roman"/>
        </w:rPr>
        <w:t>in</w:t>
      </w:r>
      <w:r w:rsidR="002805A9">
        <w:rPr>
          <w:rFonts w:ascii="Times New Roman" w:hAnsi="Times New Roman" w:cs="Times New Roman"/>
        </w:rPr>
        <w:t>;</w:t>
      </w:r>
    </w:p>
    <w:p w:rsidR="00B73BE8" w:rsidRDefault="00B73BE8" w:rsidP="00B73BE8">
      <w:pPr>
        <w:jc w:val="both"/>
        <w:rPr>
          <w:rFonts w:ascii="Times New Roman" w:hAnsi="Times New Roman" w:cs="Times New Roman"/>
        </w:rPr>
      </w:pPr>
    </w:p>
    <w:p w:rsidR="00F10EE1" w:rsidRDefault="00B73BE8" w:rsidP="008C3283">
      <w:pPr>
        <w:pStyle w:val="ListeParagraf"/>
        <w:numPr>
          <w:ilvl w:val="0"/>
          <w:numId w:val="19"/>
        </w:numPr>
        <w:jc w:val="both"/>
        <w:rPr>
          <w:rFonts w:ascii="Times New Roman" w:hAnsi="Times New Roman" w:cs="Times New Roman"/>
          <w:color w:val="000000"/>
        </w:rPr>
      </w:pPr>
      <w:proofErr w:type="gramStart"/>
      <w:r w:rsidRPr="008C3283">
        <w:rPr>
          <w:rFonts w:ascii="Times New Roman" w:hAnsi="Times New Roman" w:cs="Times New Roman"/>
          <w:color w:val="000000"/>
        </w:rPr>
        <w:t xml:space="preserve">“Danışmanlık Tedbiri Uygulamaları” </w:t>
      </w:r>
      <w:r w:rsidR="00C31A25" w:rsidRPr="008C3283">
        <w:rPr>
          <w:rFonts w:ascii="Times New Roman" w:hAnsi="Times New Roman" w:cs="Times New Roman"/>
          <w:color w:val="000000"/>
        </w:rPr>
        <w:t xml:space="preserve">başlıklı </w:t>
      </w:r>
      <w:r w:rsidRPr="008C3283">
        <w:rPr>
          <w:rFonts w:ascii="Times New Roman" w:hAnsi="Times New Roman" w:cs="Times New Roman"/>
          <w:color w:val="000000"/>
        </w:rPr>
        <w:t>13.maddenin 1.fıkrasının (a</w:t>
      </w:r>
      <w:r w:rsidR="002975CB" w:rsidRPr="008C3283">
        <w:rPr>
          <w:rFonts w:ascii="Times New Roman" w:hAnsi="Times New Roman" w:cs="Times New Roman"/>
          <w:color w:val="000000"/>
        </w:rPr>
        <w:t>) bendinde</w:t>
      </w:r>
      <w:r w:rsidRPr="008C3283">
        <w:rPr>
          <w:rFonts w:ascii="Times New Roman" w:hAnsi="Times New Roman" w:cs="Times New Roman"/>
          <w:color w:val="000000"/>
        </w:rPr>
        <w:t>ki</w:t>
      </w:r>
      <w:r w:rsidR="002975CB" w:rsidRPr="008C3283">
        <w:rPr>
          <w:rFonts w:ascii="Times New Roman" w:hAnsi="Times New Roman" w:cs="Times New Roman"/>
          <w:color w:val="000000"/>
        </w:rPr>
        <w:t xml:space="preserve"> “</w:t>
      </w:r>
      <w:r w:rsidRPr="008C3283">
        <w:rPr>
          <w:rFonts w:ascii="Times New Roman" w:eastAsia="Times New Roman" w:hAnsi="Times New Roman" w:cs="Times New Roman"/>
          <w:color w:val="000000"/>
          <w:lang w:eastAsia="tr-TR"/>
        </w:rPr>
        <w:t>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r w:rsidR="002975CB" w:rsidRPr="008C3283">
        <w:rPr>
          <w:rFonts w:ascii="Times New Roman" w:hAnsi="Times New Roman" w:cs="Times New Roman"/>
          <w:color w:val="000000"/>
        </w:rPr>
        <w:t>”</w:t>
      </w:r>
      <w:r w:rsidRPr="008C3283">
        <w:rPr>
          <w:rFonts w:ascii="Times New Roman" w:hAnsi="Times New Roman" w:cs="Times New Roman"/>
          <w:color w:val="000000"/>
        </w:rPr>
        <w:t xml:space="preserve"> </w:t>
      </w:r>
      <w:proofErr w:type="gramEnd"/>
      <w:r w:rsidRPr="008C3283">
        <w:rPr>
          <w:rFonts w:ascii="Times New Roman" w:hAnsi="Times New Roman" w:cs="Times New Roman"/>
          <w:color w:val="000000"/>
        </w:rPr>
        <w:t xml:space="preserve">İfadesinin, </w:t>
      </w:r>
    </w:p>
    <w:p w:rsidR="008C3283" w:rsidRDefault="008C3283" w:rsidP="008C3283">
      <w:pPr>
        <w:pStyle w:val="ListeParagraf"/>
        <w:jc w:val="both"/>
        <w:rPr>
          <w:rFonts w:ascii="Times New Roman" w:hAnsi="Times New Roman" w:cs="Times New Roman"/>
          <w:color w:val="000000"/>
        </w:rPr>
      </w:pPr>
    </w:p>
    <w:p w:rsidR="008C3283" w:rsidRPr="008C3283" w:rsidRDefault="008C3283" w:rsidP="008C3283">
      <w:pPr>
        <w:pStyle w:val="ListeParagraf"/>
        <w:numPr>
          <w:ilvl w:val="0"/>
          <w:numId w:val="19"/>
        </w:numPr>
        <w:jc w:val="both"/>
        <w:rPr>
          <w:rFonts w:ascii="Times New Roman" w:hAnsi="Times New Roman" w:cs="Times New Roman"/>
        </w:rPr>
      </w:pPr>
      <w:r w:rsidRPr="008C3283">
        <w:rPr>
          <w:rFonts w:ascii="Times New Roman" w:hAnsi="Times New Roman" w:cs="Times New Roman"/>
          <w:color w:val="000000"/>
        </w:rPr>
        <w:t>37</w:t>
      </w:r>
      <w:r w:rsidRPr="008C3283">
        <w:rPr>
          <w:rFonts w:ascii="Times New Roman" w:hAnsi="Times New Roman" w:cs="Times New Roman"/>
          <w:color w:val="000000"/>
        </w:rPr>
        <w:t>.maddesi</w:t>
      </w:r>
      <w:r>
        <w:rPr>
          <w:rFonts w:ascii="Times New Roman" w:hAnsi="Times New Roman" w:cs="Times New Roman"/>
          <w:color w:val="000000"/>
        </w:rPr>
        <w:t>nin 2</w:t>
      </w:r>
      <w:r w:rsidRPr="008C3283">
        <w:rPr>
          <w:rFonts w:ascii="Times New Roman" w:hAnsi="Times New Roman" w:cs="Times New Roman"/>
          <w:color w:val="000000"/>
        </w:rPr>
        <w:t>.fıkrasın</w:t>
      </w:r>
      <w:r>
        <w:rPr>
          <w:rFonts w:ascii="Times New Roman" w:hAnsi="Times New Roman" w:cs="Times New Roman"/>
          <w:color w:val="000000"/>
        </w:rPr>
        <w:t xml:space="preserve">daki;  </w:t>
      </w:r>
      <w:r w:rsidRPr="008C3283">
        <w:rPr>
          <w:rFonts w:ascii="Times New Roman" w:hAnsi="Times New Roman" w:cs="Times New Roman"/>
          <w:color w:val="000000"/>
        </w:rPr>
        <w:t>“</w:t>
      </w:r>
      <w:r>
        <w:rPr>
          <w:rFonts w:ascii="Times New Roman" w:hAnsi="Times New Roman" w:cs="Times New Roman"/>
          <w:color w:val="000000"/>
        </w:rPr>
        <w:t>Bu elemanlar</w:t>
      </w:r>
      <w:r w:rsidRPr="008C3283">
        <w:rPr>
          <w:rFonts w:ascii="Times New Roman" w:hAnsi="Times New Roman" w:cs="Times New Roman"/>
          <w:color w:val="000000"/>
        </w:rPr>
        <w:t>” ibaresinin</w:t>
      </w:r>
      <w:r>
        <w:rPr>
          <w:rFonts w:ascii="Times New Roman" w:hAnsi="Times New Roman" w:cs="Times New Roman"/>
          <w:color w:val="000000"/>
        </w:rPr>
        <w:t>,</w:t>
      </w:r>
    </w:p>
    <w:p w:rsidR="00B73BE8" w:rsidRPr="00B73BE8" w:rsidRDefault="00B73BE8" w:rsidP="00B73BE8">
      <w:pPr>
        <w:pStyle w:val="metin"/>
        <w:spacing w:before="0" w:beforeAutospacing="0" w:after="0" w:afterAutospacing="0" w:line="240" w:lineRule="atLeast"/>
        <w:ind w:left="720"/>
        <w:jc w:val="both"/>
        <w:rPr>
          <w:color w:val="000000"/>
        </w:rPr>
      </w:pPr>
    </w:p>
    <w:p w:rsidR="002805A9" w:rsidRPr="00F10EE1" w:rsidRDefault="00B73BE8" w:rsidP="00F10EE1">
      <w:pPr>
        <w:spacing w:line="240" w:lineRule="atLeast"/>
        <w:ind w:firstLine="360"/>
        <w:jc w:val="both"/>
        <w:rPr>
          <w:rFonts w:ascii="Times New Roman" w:hAnsi="Times New Roman"/>
          <w:color w:val="000000"/>
        </w:rPr>
      </w:pPr>
      <w:proofErr w:type="gramStart"/>
      <w:r w:rsidRPr="00F10EE1">
        <w:rPr>
          <w:rFonts w:ascii="Times New Roman" w:hAnsi="Times New Roman" w:cs="Times New Roman"/>
        </w:rPr>
        <w:t>öncelikle</w:t>
      </w:r>
      <w:proofErr w:type="gramEnd"/>
      <w:r w:rsidRPr="00F10EE1">
        <w:rPr>
          <w:rFonts w:ascii="Times New Roman" w:hAnsi="Times New Roman" w:cs="Times New Roman"/>
        </w:rPr>
        <w:t xml:space="preserve"> </w:t>
      </w:r>
      <w:r w:rsidRPr="00F10EE1">
        <w:rPr>
          <w:rFonts w:ascii="Times New Roman" w:hAnsi="Times New Roman"/>
        </w:rPr>
        <w:t xml:space="preserve">yürütmesinin durdurulması ve devamında iptali </w:t>
      </w:r>
      <w:r w:rsidR="002805A9" w:rsidRPr="00F10EE1">
        <w:rPr>
          <w:rFonts w:ascii="Times New Roman" w:hAnsi="Times New Roman"/>
        </w:rPr>
        <w:t xml:space="preserve">talebinden ibarettir. </w:t>
      </w:r>
    </w:p>
    <w:p w:rsidR="002805A9" w:rsidRDefault="002805A9" w:rsidP="004E3FC4">
      <w:pPr>
        <w:jc w:val="both"/>
        <w:rPr>
          <w:rFonts w:ascii="Times New Roman" w:hAnsi="Times New Roman"/>
        </w:rPr>
      </w:pPr>
    </w:p>
    <w:p w:rsidR="002805A9" w:rsidRDefault="002805A9" w:rsidP="004E3FC4">
      <w:pPr>
        <w:jc w:val="both"/>
        <w:rPr>
          <w:rFonts w:ascii="Times New Roman" w:hAnsi="Times New Roman"/>
        </w:rPr>
      </w:pPr>
    </w:p>
    <w:p w:rsidR="00E02C7C" w:rsidRPr="00542858" w:rsidRDefault="00E02C7C" w:rsidP="00E02C7C">
      <w:pPr>
        <w:pStyle w:val="ListeParagraf"/>
        <w:jc w:val="both"/>
        <w:rPr>
          <w:rFonts w:ascii="Times New Roman" w:hAnsi="Times New Roman" w:cs="Times New Roman"/>
        </w:rPr>
      </w:pPr>
    </w:p>
    <w:p w:rsidR="001E2833" w:rsidRDefault="00DA3D0A" w:rsidP="000939A7">
      <w:pPr>
        <w:spacing w:before="100" w:beforeAutospacing="1" w:after="100" w:afterAutospacing="1"/>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542858">
        <w:rPr>
          <w:rFonts w:ascii="Times New Roman" w:hAnsi="Times New Roman" w:cs="Times New Roman"/>
        </w:rPr>
        <w:t xml:space="preserve"> </w:t>
      </w:r>
    </w:p>
    <w:p w:rsidR="00F10EE1" w:rsidRDefault="00E345E5" w:rsidP="00E345E5">
      <w:pPr>
        <w:ind w:firstLine="708"/>
        <w:jc w:val="both"/>
        <w:rPr>
          <w:rFonts w:ascii="Times New Roman" w:hAnsi="Times New Roman" w:cs="Times New Roman"/>
        </w:rPr>
      </w:pPr>
      <w:r w:rsidRPr="00E345E5">
        <w:rPr>
          <w:rFonts w:ascii="Times New Roman" w:hAnsi="Times New Roman" w:cs="Times New Roman"/>
          <w:b/>
        </w:rPr>
        <w:t>1.</w:t>
      </w:r>
      <w:r>
        <w:rPr>
          <w:rFonts w:ascii="Times New Roman" w:hAnsi="Times New Roman" w:cs="Times New Roman"/>
          <w:b/>
        </w:rPr>
        <w:t xml:space="preserve"> </w:t>
      </w:r>
      <w:r w:rsidR="00F10EE1" w:rsidRPr="00E345E5">
        <w:rPr>
          <w:rFonts w:ascii="Times New Roman" w:hAnsi="Times New Roman" w:cs="Times New Roman"/>
        </w:rPr>
        <w:t xml:space="preserve">10 Kasım 2017 tarihli ve 30236 sayılı Resmi Gazete ile Milli Eğitim Bakanlığı Rehberlik Hizmetleri Yönetmeliği yürürlüğe girmiş, bu yönetmeliğin 38.maddesiyle </w:t>
      </w:r>
      <w:proofErr w:type="gramStart"/>
      <w:r w:rsidR="00F10EE1" w:rsidRPr="00E345E5">
        <w:rPr>
          <w:rFonts w:ascii="Times New Roman" w:hAnsi="Times New Roman" w:cs="Times New Roman"/>
        </w:rPr>
        <w:t>17/4/2001</w:t>
      </w:r>
      <w:proofErr w:type="gramEnd"/>
      <w:r w:rsidR="00F10EE1" w:rsidRPr="00E345E5">
        <w:rPr>
          <w:rFonts w:ascii="Times New Roman" w:hAnsi="Times New Roman" w:cs="Times New Roman"/>
        </w:rPr>
        <w:t xml:space="preserve"> tarihli ve 24376 sayılı Resmî </w:t>
      </w:r>
      <w:proofErr w:type="spellStart"/>
      <w:r w:rsidR="00F10EE1" w:rsidRPr="00E345E5">
        <w:rPr>
          <w:rFonts w:ascii="Times New Roman" w:hAnsi="Times New Roman" w:cs="Times New Roman"/>
        </w:rPr>
        <w:t>Gazete’de</w:t>
      </w:r>
      <w:proofErr w:type="spellEnd"/>
      <w:r w:rsidR="00F10EE1" w:rsidRPr="00E345E5">
        <w:rPr>
          <w:rFonts w:ascii="Times New Roman" w:hAnsi="Times New Roman" w:cs="Times New Roman"/>
        </w:rPr>
        <w:t xml:space="preserve"> yayımlanan Millî Eğitim Bakanlığı Rehberlik ve Psikolojik Danışma Hizmetleri Yönetmeliği yürürlükten kaldırılmıştır.</w:t>
      </w:r>
    </w:p>
    <w:p w:rsidR="00460BA9" w:rsidRPr="00E345E5" w:rsidRDefault="00460BA9" w:rsidP="00E345E5">
      <w:pPr>
        <w:ind w:firstLine="708"/>
        <w:jc w:val="both"/>
        <w:rPr>
          <w:rFonts w:ascii="Times New Roman" w:hAnsi="Times New Roman" w:cs="Times New Roman"/>
        </w:rPr>
      </w:pPr>
    </w:p>
    <w:p w:rsidR="00460BA9" w:rsidRDefault="00460BA9" w:rsidP="00D6754A">
      <w:pPr>
        <w:ind w:firstLine="708"/>
        <w:jc w:val="both"/>
        <w:rPr>
          <w:rFonts w:ascii="Times New Roman" w:hAnsi="Times New Roman" w:cs="Times New Roman"/>
          <w:color w:val="000000"/>
        </w:rPr>
      </w:pPr>
      <w:proofErr w:type="gramStart"/>
      <w:r w:rsidRPr="006B750E">
        <w:rPr>
          <w:rFonts w:ascii="Times New Roman" w:hAnsi="Times New Roman" w:cs="Times New Roman"/>
        </w:rPr>
        <w:t>10 Kasım 2017 tarihli ve 30236 sayılı Resmi Gazete ile Milli Eğitim Bakanlığı Rehberlik Hizmetleri Yönetmeliği</w:t>
      </w:r>
      <w:r w:rsidRPr="006B750E">
        <w:rPr>
          <w:rFonts w:ascii="Times New Roman" w:hAnsi="Times New Roman" w:cs="Times New Roman"/>
        </w:rPr>
        <w:t xml:space="preserve">’nin </w:t>
      </w:r>
      <w:r w:rsidRPr="006B750E">
        <w:rPr>
          <w:rFonts w:ascii="Times New Roman" w:hAnsi="Times New Roman" w:cs="Times New Roman"/>
          <w:color w:val="000000"/>
        </w:rPr>
        <w:t xml:space="preserve">“Tanımlar” başlıklı </w:t>
      </w:r>
      <w:r w:rsidRPr="006B750E">
        <w:rPr>
          <w:rFonts w:ascii="Times New Roman" w:hAnsi="Times New Roman" w:cs="Times New Roman"/>
          <w:color w:val="000000"/>
        </w:rPr>
        <w:t>3.maddesinin 1.fıkrasının (f</w:t>
      </w:r>
      <w:r w:rsidRPr="006B750E">
        <w:rPr>
          <w:rFonts w:ascii="Times New Roman" w:hAnsi="Times New Roman" w:cs="Times New Roman"/>
          <w:color w:val="000000"/>
        </w:rPr>
        <w:t>) bendinde</w:t>
      </w:r>
      <w:r w:rsidRPr="006B750E">
        <w:rPr>
          <w:rFonts w:ascii="Times New Roman" w:hAnsi="Times New Roman" w:cs="Times New Roman"/>
          <w:color w:val="000000"/>
        </w:rPr>
        <w:t>; “</w:t>
      </w:r>
      <w:r w:rsidR="006B750E" w:rsidRPr="006B750E">
        <w:rPr>
          <w:rFonts w:ascii="Times New Roman" w:hAnsi="Times New Roman" w:cs="Times New Roman"/>
          <w:color w:val="000000"/>
        </w:rPr>
        <w:t>Hakkında danışmanlık tedbir kararı alınmış çocuğun bakımından sorumlu olan kimselere, çocuk yetiştirme konusunda; çocuklara ise eğitim ve gelişimleri ile ilgili sorunlarının çözümünde yol göstermeye yönelik rehberlik tedbirlerini,</w:t>
      </w:r>
      <w:r w:rsidR="006B750E">
        <w:rPr>
          <w:rFonts w:ascii="Times New Roman" w:hAnsi="Times New Roman" w:cs="Times New Roman"/>
          <w:color w:val="000000"/>
        </w:rPr>
        <w:t xml:space="preserve"> </w:t>
      </w:r>
      <w:r w:rsidR="006B750E" w:rsidRPr="006B750E">
        <w:rPr>
          <w:rFonts w:ascii="Times New Roman" w:hAnsi="Times New Roman" w:cs="Times New Roman"/>
          <w:color w:val="000000"/>
        </w:rPr>
        <w:t xml:space="preserve">ifade eder.” </w:t>
      </w:r>
      <w:r w:rsidRPr="006B750E">
        <w:rPr>
          <w:rFonts w:ascii="Times New Roman" w:hAnsi="Times New Roman" w:cs="Times New Roman"/>
          <w:color w:val="000000"/>
        </w:rPr>
        <w:t xml:space="preserve"> denilerek “Danışmanlık Tedbiri” tanımlanmıştır. </w:t>
      </w:r>
      <w:proofErr w:type="gramEnd"/>
      <w:r w:rsidR="006B750E">
        <w:rPr>
          <w:rFonts w:ascii="Times New Roman" w:hAnsi="Times New Roman" w:cs="Times New Roman"/>
          <w:color w:val="000000"/>
        </w:rPr>
        <w:t xml:space="preserve">Sonrasında </w:t>
      </w:r>
      <w:proofErr w:type="gramStart"/>
      <w:r w:rsidR="006B750E">
        <w:rPr>
          <w:rFonts w:ascii="Times New Roman" w:hAnsi="Times New Roman" w:cs="Times New Roman"/>
          <w:color w:val="000000"/>
        </w:rPr>
        <w:t xml:space="preserve">ise  </w:t>
      </w:r>
      <w:r w:rsidR="006B750E" w:rsidRPr="006B750E">
        <w:rPr>
          <w:rFonts w:ascii="Times New Roman" w:hAnsi="Times New Roman" w:cs="Times New Roman"/>
        </w:rPr>
        <w:t>Milli</w:t>
      </w:r>
      <w:proofErr w:type="gramEnd"/>
      <w:r w:rsidR="006B750E" w:rsidRPr="006B750E">
        <w:rPr>
          <w:rFonts w:ascii="Times New Roman" w:hAnsi="Times New Roman" w:cs="Times New Roman"/>
        </w:rPr>
        <w:t xml:space="preserve"> Eğitim Bakanlığı Rehberlik Hizmetleri Yönetmeliği’nin </w:t>
      </w:r>
      <w:r w:rsidR="006B750E">
        <w:rPr>
          <w:rFonts w:ascii="Times New Roman" w:hAnsi="Times New Roman" w:cs="Times New Roman"/>
        </w:rPr>
        <w:t xml:space="preserve">13.maddesinde </w:t>
      </w:r>
      <w:r w:rsidR="006B750E" w:rsidRPr="006B750E">
        <w:rPr>
          <w:rFonts w:ascii="Times New Roman" w:hAnsi="Times New Roman" w:cs="Times New Roman"/>
          <w:color w:val="000000"/>
        </w:rPr>
        <w:t>“</w:t>
      </w:r>
      <w:r w:rsidR="006B750E">
        <w:rPr>
          <w:rFonts w:ascii="Times New Roman" w:hAnsi="Times New Roman" w:cs="Times New Roman"/>
          <w:color w:val="000000"/>
        </w:rPr>
        <w:t>Danışmanlık Tedbiri Uygulamaları</w:t>
      </w:r>
      <w:r w:rsidR="006B750E" w:rsidRPr="006B750E">
        <w:rPr>
          <w:rFonts w:ascii="Times New Roman" w:hAnsi="Times New Roman" w:cs="Times New Roman"/>
          <w:color w:val="000000"/>
        </w:rPr>
        <w:t xml:space="preserve">” </w:t>
      </w:r>
      <w:r w:rsidR="006B750E">
        <w:rPr>
          <w:rFonts w:ascii="Times New Roman" w:hAnsi="Times New Roman" w:cs="Times New Roman"/>
          <w:color w:val="000000"/>
        </w:rPr>
        <w:t xml:space="preserve">belirtilmiştir. </w:t>
      </w:r>
    </w:p>
    <w:p w:rsidR="00E5163D" w:rsidRDefault="00E5163D" w:rsidP="00D6754A">
      <w:pPr>
        <w:ind w:firstLine="708"/>
        <w:jc w:val="both"/>
        <w:rPr>
          <w:rFonts w:ascii="Times New Roman" w:hAnsi="Times New Roman" w:cs="Times New Roman"/>
          <w:color w:val="000000"/>
        </w:rPr>
      </w:pPr>
    </w:p>
    <w:p w:rsidR="00E5163D" w:rsidRDefault="00E5163D" w:rsidP="00D6754A">
      <w:pPr>
        <w:ind w:firstLine="708"/>
        <w:jc w:val="both"/>
        <w:rPr>
          <w:rFonts w:ascii="Times New Roman" w:hAnsi="Times New Roman" w:cs="Times New Roman"/>
          <w:color w:val="000000"/>
        </w:rPr>
      </w:pPr>
    </w:p>
    <w:p w:rsidR="006B750E" w:rsidRDefault="006B750E" w:rsidP="00D6754A">
      <w:pPr>
        <w:ind w:firstLine="708"/>
        <w:jc w:val="both"/>
        <w:rPr>
          <w:rFonts w:ascii="Times New Roman" w:hAnsi="Times New Roman" w:cs="Times New Roman"/>
          <w:color w:val="000000"/>
        </w:rPr>
      </w:pPr>
    </w:p>
    <w:p w:rsidR="006B750E" w:rsidRPr="006B750E" w:rsidRDefault="006B750E" w:rsidP="006B750E">
      <w:pPr>
        <w:spacing w:line="240" w:lineRule="atLeast"/>
        <w:ind w:firstLine="566"/>
        <w:jc w:val="both"/>
        <w:rPr>
          <w:rFonts w:ascii="Times New Roman" w:eastAsia="Times New Roman" w:hAnsi="Times New Roman" w:cs="Times New Roman"/>
          <w:i/>
          <w:color w:val="000000"/>
          <w:lang w:eastAsia="tr-TR"/>
        </w:rPr>
      </w:pPr>
      <w:r w:rsidRPr="006B750E">
        <w:rPr>
          <w:rFonts w:ascii="Times New Roman" w:eastAsia="Times New Roman" w:hAnsi="Times New Roman" w:cs="Times New Roman"/>
          <w:b/>
          <w:bCs/>
          <w:i/>
          <w:color w:val="000000"/>
          <w:lang w:eastAsia="tr-TR"/>
        </w:rPr>
        <w:t>Danışmanlık tedbiri uygulamaları</w:t>
      </w:r>
    </w:p>
    <w:p w:rsidR="006B750E" w:rsidRPr="006B750E" w:rsidRDefault="006B750E" w:rsidP="006B750E">
      <w:pPr>
        <w:spacing w:line="240" w:lineRule="atLeast"/>
        <w:ind w:firstLine="566"/>
        <w:jc w:val="both"/>
        <w:rPr>
          <w:rFonts w:ascii="Times New Roman" w:eastAsia="Times New Roman" w:hAnsi="Times New Roman" w:cs="Times New Roman"/>
          <w:i/>
          <w:color w:val="000000"/>
          <w:lang w:eastAsia="tr-TR"/>
        </w:rPr>
      </w:pPr>
      <w:r w:rsidRPr="006B750E">
        <w:rPr>
          <w:rFonts w:ascii="Times New Roman" w:eastAsia="Times New Roman" w:hAnsi="Times New Roman" w:cs="Times New Roman"/>
          <w:b/>
          <w:bCs/>
          <w:i/>
          <w:color w:val="000000"/>
          <w:lang w:eastAsia="tr-TR"/>
        </w:rPr>
        <w:t>MADDE 13 –</w:t>
      </w:r>
      <w:r w:rsidRPr="006B750E">
        <w:rPr>
          <w:rFonts w:ascii="Times New Roman" w:eastAsia="Times New Roman" w:hAnsi="Times New Roman" w:cs="Times New Roman"/>
          <w:i/>
          <w:color w:val="000000"/>
          <w:lang w:eastAsia="tr-TR"/>
        </w:rPr>
        <w:t> (1) 5395 sayılı Çocuk Koruma Kanunu kapsamında hakkında koruyucu ve destekleyici danışmanlık tedbiri kararı verilen çocuklara yönelik gerçekleştirilecek olan uygulamalar aşağıdaki şekilde yürütülür:</w:t>
      </w:r>
    </w:p>
    <w:p w:rsidR="006B750E" w:rsidRPr="006B750E" w:rsidRDefault="006B750E" w:rsidP="006B750E">
      <w:pPr>
        <w:spacing w:line="240" w:lineRule="atLeast"/>
        <w:ind w:firstLine="566"/>
        <w:jc w:val="both"/>
        <w:rPr>
          <w:rFonts w:ascii="Times New Roman" w:eastAsia="Times New Roman" w:hAnsi="Times New Roman" w:cs="Times New Roman"/>
          <w:i/>
          <w:color w:val="000000"/>
          <w:lang w:eastAsia="tr-TR"/>
        </w:rPr>
      </w:pPr>
      <w:r w:rsidRPr="006B750E">
        <w:rPr>
          <w:rFonts w:ascii="Times New Roman" w:eastAsia="Times New Roman" w:hAnsi="Times New Roman" w:cs="Times New Roman"/>
          <w:i/>
          <w:color w:val="000000"/>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6B750E" w:rsidRPr="006B750E" w:rsidRDefault="006B750E" w:rsidP="006B750E">
      <w:pPr>
        <w:spacing w:line="240" w:lineRule="atLeast"/>
        <w:ind w:firstLine="566"/>
        <w:jc w:val="both"/>
        <w:rPr>
          <w:rFonts w:ascii="Times New Roman" w:eastAsia="Times New Roman" w:hAnsi="Times New Roman" w:cs="Times New Roman"/>
          <w:i/>
          <w:color w:val="000000"/>
          <w:lang w:eastAsia="tr-TR"/>
        </w:rPr>
      </w:pPr>
      <w:r w:rsidRPr="006B750E">
        <w:rPr>
          <w:rFonts w:ascii="Times New Roman" w:eastAsia="Times New Roman" w:hAnsi="Times New Roman" w:cs="Times New Roman"/>
          <w:i/>
          <w:color w:val="000000"/>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6B750E" w:rsidRDefault="006B750E" w:rsidP="006B750E">
      <w:pPr>
        <w:spacing w:line="240" w:lineRule="atLeast"/>
        <w:ind w:firstLine="566"/>
        <w:jc w:val="both"/>
        <w:rPr>
          <w:rFonts w:ascii="Times New Roman" w:eastAsia="Times New Roman" w:hAnsi="Times New Roman" w:cs="Times New Roman"/>
          <w:i/>
          <w:color w:val="000000"/>
          <w:lang w:eastAsia="tr-TR"/>
        </w:rPr>
      </w:pPr>
      <w:r w:rsidRPr="006B750E">
        <w:rPr>
          <w:rFonts w:ascii="Times New Roman" w:eastAsia="Times New Roman" w:hAnsi="Times New Roman" w:cs="Times New Roman"/>
          <w:i/>
          <w:color w:val="000000"/>
          <w:lang w:eastAsia="tr-TR"/>
        </w:rPr>
        <w:t>c) Danışmanlık tedbiri kararı uygulamalarında ilgili kolluk birimleri ve diğer kamu kurum kuruluşlarıyla iş birliği yapılır.</w:t>
      </w:r>
    </w:p>
    <w:p w:rsidR="006B750E" w:rsidRDefault="006B750E" w:rsidP="006B750E">
      <w:pPr>
        <w:spacing w:line="240" w:lineRule="atLeast"/>
        <w:ind w:firstLine="566"/>
        <w:jc w:val="both"/>
        <w:rPr>
          <w:rFonts w:ascii="Times New Roman" w:eastAsia="Times New Roman" w:hAnsi="Times New Roman" w:cs="Times New Roman"/>
          <w:color w:val="000000"/>
          <w:lang w:eastAsia="tr-TR"/>
        </w:rPr>
      </w:pPr>
    </w:p>
    <w:p w:rsidR="006B750E" w:rsidRPr="006B750E" w:rsidRDefault="006B750E" w:rsidP="006B750E">
      <w:pPr>
        <w:spacing w:line="240" w:lineRule="atLeast"/>
        <w:ind w:firstLine="566"/>
        <w:jc w:val="both"/>
        <w:rPr>
          <w:rFonts w:ascii="Times New Roman" w:eastAsia="Times New Roman" w:hAnsi="Times New Roman" w:cs="Times New Roman"/>
          <w:color w:val="000000"/>
          <w:lang w:eastAsia="tr-TR"/>
        </w:rPr>
      </w:pPr>
    </w:p>
    <w:p w:rsidR="006B750E" w:rsidRDefault="006B750E" w:rsidP="006B750E">
      <w:pPr>
        <w:spacing w:line="240" w:lineRule="atLeast"/>
        <w:ind w:firstLine="566"/>
        <w:jc w:val="both"/>
        <w:rPr>
          <w:rFonts w:ascii="Times New Roman" w:eastAsia="Times New Roman" w:hAnsi="Times New Roman" w:cs="Times New Roman"/>
          <w:b/>
          <w:color w:val="000000"/>
          <w:u w:val="single"/>
          <w:lang w:eastAsia="tr-TR"/>
        </w:rPr>
      </w:pPr>
      <w:r>
        <w:rPr>
          <w:rFonts w:ascii="Times New Roman" w:eastAsia="Times New Roman" w:hAnsi="Times New Roman" w:cs="Times New Roman"/>
          <w:color w:val="000000"/>
          <w:lang w:eastAsia="tr-TR"/>
        </w:rPr>
        <w:t>H</w:t>
      </w:r>
      <w:r w:rsidRPr="006B750E">
        <w:rPr>
          <w:rFonts w:ascii="Times New Roman" w:eastAsia="Times New Roman" w:hAnsi="Times New Roman" w:cs="Times New Roman"/>
          <w:color w:val="000000"/>
          <w:lang w:eastAsia="tr-TR"/>
        </w:rPr>
        <w:t>akkında koruyucu ve destekleyici danışmanlık tedbiri kararı verilen çocuklara yönelik gerçekleştirilecek olan uygulamalar</w:t>
      </w:r>
      <w:r>
        <w:rPr>
          <w:rFonts w:ascii="Times New Roman" w:eastAsia="Times New Roman" w:hAnsi="Times New Roman" w:cs="Times New Roman"/>
          <w:color w:val="000000"/>
          <w:lang w:eastAsia="tr-TR"/>
        </w:rPr>
        <w:t xml:space="preserve"> </w:t>
      </w:r>
      <w:r w:rsidRPr="006B750E">
        <w:rPr>
          <w:rFonts w:ascii="Times New Roman" w:eastAsia="Times New Roman" w:hAnsi="Times New Roman" w:cs="Times New Roman"/>
          <w:color w:val="000000"/>
          <w:lang w:eastAsia="tr-TR"/>
        </w:rPr>
        <w:t>Adli makamlarca danışmanlık tedbiri kararı verildiği durumlarda</w:t>
      </w:r>
      <w:r w:rsidRPr="006B750E">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uygulanmaktadır. </w:t>
      </w:r>
      <w:r w:rsidRPr="005C7EA9">
        <w:rPr>
          <w:rFonts w:ascii="Times New Roman" w:eastAsia="Times New Roman" w:hAnsi="Times New Roman" w:cs="Times New Roman"/>
          <w:color w:val="000000"/>
          <w:lang w:eastAsia="tr-TR"/>
        </w:rPr>
        <w:t>D</w:t>
      </w:r>
      <w:r w:rsidRPr="006B750E">
        <w:rPr>
          <w:rFonts w:ascii="Times New Roman" w:eastAsia="Times New Roman" w:hAnsi="Times New Roman" w:cs="Times New Roman"/>
          <w:color w:val="000000"/>
          <w:lang w:eastAsia="tr-TR"/>
        </w:rPr>
        <w:t>anışmanlık tedbiri uygulamaları rehberlik ser</w:t>
      </w:r>
      <w:r w:rsidRPr="005C7EA9">
        <w:rPr>
          <w:rFonts w:ascii="Times New Roman" w:eastAsia="Times New Roman" w:hAnsi="Times New Roman" w:cs="Times New Roman"/>
          <w:color w:val="000000"/>
          <w:lang w:eastAsia="tr-TR"/>
        </w:rPr>
        <w:t xml:space="preserve">visi tarafından yerine getirilecektir. </w:t>
      </w:r>
      <w:r w:rsidRPr="006B750E">
        <w:rPr>
          <w:rFonts w:ascii="Times New Roman" w:eastAsia="Times New Roman" w:hAnsi="Times New Roman" w:cs="Times New Roman"/>
          <w:b/>
          <w:color w:val="000000"/>
          <w:u w:val="single"/>
          <w:lang w:eastAsia="tr-TR"/>
        </w:rPr>
        <w:t xml:space="preserve">Eğitim kurumlarında rehberlik öğretmeni bulunmadığı veya çocuğun herhangi bir eğitim kurumu ile ilişiği bulunmadığı durumlarda ise danışmanlık </w:t>
      </w:r>
      <w:bookmarkStart w:id="0" w:name="_GoBack"/>
      <w:r w:rsidRPr="006B750E">
        <w:rPr>
          <w:rFonts w:ascii="Times New Roman" w:eastAsia="Times New Roman" w:hAnsi="Times New Roman" w:cs="Times New Roman"/>
          <w:b/>
          <w:color w:val="000000"/>
          <w:u w:val="single"/>
          <w:lang w:eastAsia="tr-TR"/>
        </w:rPr>
        <w:t xml:space="preserve">tedbiri uygulamaları rehberlik ve araştırma merkezleri veya il veya ilçe milli eğitim </w:t>
      </w:r>
      <w:bookmarkEnd w:id="0"/>
      <w:r w:rsidRPr="006B750E">
        <w:rPr>
          <w:rFonts w:ascii="Times New Roman" w:eastAsia="Times New Roman" w:hAnsi="Times New Roman" w:cs="Times New Roman"/>
          <w:b/>
          <w:color w:val="000000"/>
          <w:u w:val="single"/>
          <w:lang w:eastAsia="tr-TR"/>
        </w:rPr>
        <w:t>müdürlüklerinin görevlendireceği çocuğun ikamet adresine en yakın okulun rehberlik öğretm</w:t>
      </w:r>
      <w:r w:rsidR="00B6496B" w:rsidRPr="00B6496B">
        <w:rPr>
          <w:rFonts w:ascii="Times New Roman" w:eastAsia="Times New Roman" w:hAnsi="Times New Roman" w:cs="Times New Roman"/>
          <w:b/>
          <w:color w:val="000000"/>
          <w:u w:val="single"/>
          <w:lang w:eastAsia="tr-TR"/>
        </w:rPr>
        <w:t xml:space="preserve">eni tarafından yerine getirilecektir. </w:t>
      </w:r>
    </w:p>
    <w:p w:rsidR="00B6496B" w:rsidRDefault="00B6496B" w:rsidP="006B750E">
      <w:pPr>
        <w:spacing w:line="240" w:lineRule="atLeast"/>
        <w:ind w:firstLine="566"/>
        <w:jc w:val="both"/>
        <w:rPr>
          <w:rFonts w:ascii="Times New Roman" w:eastAsia="Times New Roman" w:hAnsi="Times New Roman" w:cs="Times New Roman"/>
          <w:b/>
          <w:color w:val="000000"/>
          <w:u w:val="single"/>
          <w:lang w:eastAsia="tr-TR"/>
        </w:rPr>
      </w:pPr>
    </w:p>
    <w:p w:rsidR="00B6496B" w:rsidRPr="006B750E" w:rsidRDefault="00B6496B" w:rsidP="006B750E">
      <w:pPr>
        <w:spacing w:line="240" w:lineRule="atLeast"/>
        <w:ind w:firstLine="566"/>
        <w:jc w:val="both"/>
        <w:rPr>
          <w:rFonts w:ascii="Times New Roman" w:eastAsia="Times New Roman" w:hAnsi="Times New Roman" w:cs="Times New Roman"/>
          <w:b/>
          <w:color w:val="000000"/>
          <w:u w:val="single"/>
          <w:lang w:eastAsia="tr-TR"/>
        </w:rPr>
      </w:pPr>
      <w:r w:rsidRPr="00C33C2B">
        <w:rPr>
          <w:rFonts w:ascii="Times New Roman" w:hAnsi="Times New Roman" w:cs="Times New Roman"/>
          <w:color w:val="000000"/>
          <w:shd w:val="clear" w:color="auto" w:fill="FFFFFF"/>
        </w:rPr>
        <w:t xml:space="preserve">Yönetmelikte yapılan değişiklikle, </w:t>
      </w:r>
      <w:r w:rsidR="00C33C2B">
        <w:rPr>
          <w:rFonts w:ascii="Times New Roman" w:hAnsi="Times New Roman" w:cs="Times New Roman"/>
          <w:color w:val="000000"/>
          <w:shd w:val="clear" w:color="auto" w:fill="FFFFFF"/>
        </w:rPr>
        <w:t>“</w:t>
      </w:r>
      <w:r w:rsidRPr="00C33C2B">
        <w:rPr>
          <w:rFonts w:ascii="Times New Roman" w:hAnsi="Times New Roman" w:cs="Times New Roman"/>
          <w:color w:val="000000"/>
          <w:shd w:val="clear" w:color="auto" w:fill="FFFFFF"/>
        </w:rPr>
        <w:t>psikolojik danışma</w:t>
      </w:r>
      <w:r w:rsidR="00C33C2B">
        <w:rPr>
          <w:rFonts w:ascii="Times New Roman" w:hAnsi="Times New Roman" w:cs="Times New Roman"/>
          <w:color w:val="000000"/>
          <w:shd w:val="clear" w:color="auto" w:fill="FFFFFF"/>
        </w:rPr>
        <w:t>”</w:t>
      </w:r>
      <w:r w:rsidRPr="00C33C2B">
        <w:rPr>
          <w:rFonts w:ascii="Times New Roman" w:hAnsi="Times New Roman" w:cs="Times New Roman"/>
          <w:color w:val="000000"/>
          <w:shd w:val="clear" w:color="auto" w:fill="FFFFFF"/>
        </w:rPr>
        <w:t xml:space="preserve"> kaldırılarak verilen hizmet </w:t>
      </w:r>
      <w:r w:rsidR="00C33C2B">
        <w:rPr>
          <w:rFonts w:ascii="Times New Roman" w:hAnsi="Times New Roman" w:cs="Times New Roman"/>
          <w:color w:val="000000"/>
          <w:shd w:val="clear" w:color="auto" w:fill="FFFFFF"/>
        </w:rPr>
        <w:t>“</w:t>
      </w:r>
      <w:r w:rsidRPr="00C33C2B">
        <w:rPr>
          <w:rFonts w:ascii="Times New Roman" w:hAnsi="Times New Roman" w:cs="Times New Roman"/>
          <w:color w:val="000000"/>
          <w:shd w:val="clear" w:color="auto" w:fill="FFFFFF"/>
        </w:rPr>
        <w:t>rehbe</w:t>
      </w:r>
      <w:r w:rsidR="00C33C2B">
        <w:rPr>
          <w:rFonts w:ascii="Times New Roman" w:hAnsi="Times New Roman" w:cs="Times New Roman"/>
          <w:color w:val="000000"/>
          <w:shd w:val="clear" w:color="auto" w:fill="FFFFFF"/>
        </w:rPr>
        <w:t>rlik hizmeti” ile sınırlandırılmıştır</w:t>
      </w:r>
      <w:r w:rsidRPr="00C33C2B">
        <w:rPr>
          <w:rFonts w:ascii="Times New Roman" w:hAnsi="Times New Roman" w:cs="Times New Roman"/>
          <w:color w:val="000000"/>
          <w:shd w:val="clear" w:color="auto" w:fill="FFFFFF"/>
        </w:rPr>
        <w:t>.</w:t>
      </w:r>
    </w:p>
    <w:p w:rsidR="006B750E" w:rsidRPr="006B750E" w:rsidRDefault="006B750E" w:rsidP="006B750E">
      <w:pPr>
        <w:spacing w:line="240" w:lineRule="atLeast"/>
        <w:ind w:firstLine="566"/>
        <w:jc w:val="both"/>
        <w:rPr>
          <w:rFonts w:ascii="Times New Roman" w:eastAsia="Times New Roman" w:hAnsi="Times New Roman" w:cs="Times New Roman"/>
          <w:b/>
          <w:color w:val="000000"/>
          <w:lang w:eastAsia="tr-TR"/>
        </w:rPr>
      </w:pPr>
    </w:p>
    <w:p w:rsidR="006379A6" w:rsidRPr="006379A6" w:rsidRDefault="00B6496B" w:rsidP="00B73BE8">
      <w:pPr>
        <w:ind w:firstLine="708"/>
        <w:jc w:val="both"/>
        <w:rPr>
          <w:rFonts w:ascii="Times New Roman" w:hAnsi="Times New Roman" w:cs="Times New Roman"/>
          <w:color w:val="000000"/>
          <w:shd w:val="clear" w:color="auto" w:fill="FFFFFF"/>
        </w:rPr>
      </w:pPr>
      <w:r w:rsidRPr="00C33C2B">
        <w:rPr>
          <w:rFonts w:ascii="Times New Roman" w:hAnsi="Times New Roman" w:cs="Times New Roman"/>
          <w:color w:val="000000"/>
          <w:shd w:val="clear" w:color="auto" w:fill="FFFFFF"/>
        </w:rPr>
        <w:t>Artık okullarda, ihtiyaç duyulan durumlarda bireysel veya grupla psikolojik danışma v</w:t>
      </w:r>
      <w:r w:rsidR="00C33C2B" w:rsidRPr="00C33C2B">
        <w:rPr>
          <w:rFonts w:ascii="Times New Roman" w:hAnsi="Times New Roman" w:cs="Times New Roman"/>
          <w:color w:val="000000"/>
          <w:shd w:val="clear" w:color="auto" w:fill="FFFFFF"/>
        </w:rPr>
        <w:t>e görüşme yapmak üzere öğrenci</w:t>
      </w:r>
      <w:r w:rsidRPr="00C33C2B">
        <w:rPr>
          <w:rFonts w:ascii="Times New Roman" w:hAnsi="Times New Roman" w:cs="Times New Roman"/>
          <w:color w:val="000000"/>
          <w:shd w:val="clear" w:color="auto" w:fill="FFFFFF"/>
        </w:rPr>
        <w:t>, ders saati içerisin</w:t>
      </w:r>
      <w:r w:rsidR="00C33C2B" w:rsidRPr="00C33C2B">
        <w:rPr>
          <w:rFonts w:ascii="Times New Roman" w:hAnsi="Times New Roman" w:cs="Times New Roman"/>
          <w:color w:val="000000"/>
          <w:shd w:val="clear" w:color="auto" w:fill="FFFFFF"/>
        </w:rPr>
        <w:t>de rehberlik servisine davet edile</w:t>
      </w:r>
      <w:r w:rsidRPr="00C33C2B">
        <w:rPr>
          <w:rFonts w:ascii="Times New Roman" w:hAnsi="Times New Roman" w:cs="Times New Roman"/>
          <w:color w:val="000000"/>
          <w:shd w:val="clear" w:color="auto" w:fill="FFFFFF"/>
        </w:rPr>
        <w:t>meyecek.</w:t>
      </w:r>
      <w:r w:rsidR="00C33C2B" w:rsidRPr="00C33C2B">
        <w:rPr>
          <w:rFonts w:ascii="Times New Roman" w:hAnsi="Times New Roman" w:cs="Times New Roman"/>
          <w:color w:val="000000"/>
          <w:shd w:val="clear" w:color="auto" w:fill="FFFFFF"/>
        </w:rPr>
        <w:t xml:space="preserve"> </w:t>
      </w:r>
      <w:r w:rsidR="00C33C2B">
        <w:rPr>
          <w:rFonts w:ascii="Times New Roman" w:hAnsi="Times New Roman" w:cs="Times New Roman"/>
          <w:color w:val="000000"/>
          <w:shd w:val="clear" w:color="auto" w:fill="FFFFFF"/>
        </w:rPr>
        <w:t>A</w:t>
      </w:r>
      <w:r w:rsidRPr="00C33C2B">
        <w:rPr>
          <w:rFonts w:ascii="Times New Roman" w:hAnsi="Times New Roman" w:cs="Times New Roman"/>
          <w:color w:val="000000"/>
          <w:shd w:val="clear" w:color="auto" w:fill="FFFFFF"/>
        </w:rPr>
        <w:t>dli makamlarca “danışmanlık tedbiri” kararı verildiği durumlarda, danışmanlık tedbiri uygulamaları rehberlik servisi tarafından yerine getirilecek.</w:t>
      </w:r>
      <w:r w:rsidR="00C33C2B">
        <w:rPr>
          <w:rFonts w:ascii="Times New Roman" w:hAnsi="Times New Roman" w:cs="Times New Roman"/>
          <w:color w:val="000000"/>
          <w:shd w:val="clear" w:color="auto" w:fill="FFFFFF"/>
        </w:rPr>
        <w:t xml:space="preserve"> </w:t>
      </w:r>
      <w:proofErr w:type="gramStart"/>
      <w:r w:rsidR="00C33C2B">
        <w:rPr>
          <w:rFonts w:ascii="Times New Roman" w:hAnsi="Times New Roman" w:cs="Times New Roman"/>
          <w:color w:val="000000"/>
          <w:shd w:val="clear" w:color="auto" w:fill="FFFFFF"/>
        </w:rPr>
        <w:t xml:space="preserve">Eski yönetmelikte yer almayan ve yeni yönetmelik ile gelen bu kavram </w:t>
      </w:r>
      <w:r w:rsidR="005C7EA9">
        <w:rPr>
          <w:rFonts w:ascii="Times New Roman" w:hAnsi="Times New Roman" w:cs="Times New Roman"/>
          <w:color w:val="000000"/>
          <w:shd w:val="clear" w:color="auto" w:fill="FFFFFF"/>
        </w:rPr>
        <w:t>“</w:t>
      </w:r>
      <w:r w:rsidR="005C7EA9" w:rsidRPr="006B750E">
        <w:rPr>
          <w:rFonts w:ascii="Times New Roman" w:eastAsia="Times New Roman" w:hAnsi="Times New Roman" w:cs="Times New Roman"/>
          <w:i/>
          <w:color w:val="000000"/>
          <w:lang w:eastAsia="tr-TR"/>
        </w:rPr>
        <w:t>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r w:rsidR="005C7EA9">
        <w:rPr>
          <w:rFonts w:ascii="Times New Roman" w:eastAsia="Times New Roman" w:hAnsi="Times New Roman" w:cs="Times New Roman"/>
          <w:i/>
          <w:color w:val="000000"/>
          <w:lang w:eastAsia="tr-TR"/>
        </w:rPr>
        <w:t xml:space="preserve">.” </w:t>
      </w:r>
      <w:proofErr w:type="gramEnd"/>
      <w:r w:rsidR="005C7EA9">
        <w:rPr>
          <w:rFonts w:ascii="Times New Roman" w:eastAsia="Times New Roman" w:hAnsi="Times New Roman" w:cs="Times New Roman"/>
          <w:i/>
          <w:color w:val="000000"/>
          <w:lang w:eastAsia="tr-TR"/>
        </w:rPr>
        <w:t xml:space="preserve">Denilerek </w:t>
      </w:r>
      <w:r w:rsidR="005C7EA9">
        <w:rPr>
          <w:rFonts w:ascii="Times New Roman" w:hAnsi="Times New Roman" w:cs="Times New Roman"/>
          <w:color w:val="000000"/>
          <w:shd w:val="clear" w:color="auto" w:fill="FFFFFF"/>
        </w:rPr>
        <w:t xml:space="preserve">“rehberlik öğretmenlerine” ağır sorumluluklar </w:t>
      </w:r>
      <w:r w:rsidR="005C7EA9" w:rsidRPr="00B73BE8">
        <w:rPr>
          <w:rFonts w:ascii="Times New Roman" w:hAnsi="Times New Roman" w:cs="Times New Roman"/>
          <w:color w:val="000000"/>
          <w:shd w:val="clear" w:color="auto" w:fill="FFFFFF"/>
        </w:rPr>
        <w:t xml:space="preserve">yüklemektedir. </w:t>
      </w:r>
      <w:r w:rsidR="006379A6" w:rsidRPr="006379A6">
        <w:rPr>
          <w:rFonts w:ascii="Times New Roman" w:hAnsi="Times New Roman" w:cs="Times New Roman"/>
          <w:color w:val="000000"/>
          <w:shd w:val="clear" w:color="auto" w:fill="FFFFFF"/>
        </w:rPr>
        <w:t xml:space="preserve">Oysa </w:t>
      </w:r>
      <w:r w:rsidR="006379A6" w:rsidRPr="006B750E">
        <w:rPr>
          <w:rFonts w:ascii="Times New Roman" w:eastAsia="Times New Roman" w:hAnsi="Times New Roman" w:cs="Times New Roman"/>
          <w:color w:val="000000"/>
          <w:lang w:eastAsia="tr-TR"/>
        </w:rPr>
        <w:t>herhangi bir eğitim</w:t>
      </w:r>
      <w:r w:rsidR="006379A6" w:rsidRPr="006379A6">
        <w:rPr>
          <w:rFonts w:ascii="Times New Roman" w:eastAsia="Times New Roman" w:hAnsi="Times New Roman" w:cs="Times New Roman"/>
          <w:color w:val="000000"/>
          <w:lang w:eastAsia="tr-TR"/>
        </w:rPr>
        <w:t xml:space="preserve"> kurumu ile ilişiği bulunmayan </w:t>
      </w:r>
      <w:proofErr w:type="gramStart"/>
      <w:r w:rsidR="006379A6" w:rsidRPr="006379A6">
        <w:rPr>
          <w:rFonts w:ascii="Times New Roman" w:eastAsia="Times New Roman" w:hAnsi="Times New Roman" w:cs="Times New Roman"/>
          <w:color w:val="000000"/>
          <w:lang w:eastAsia="tr-TR"/>
        </w:rPr>
        <w:t xml:space="preserve">çocuklara </w:t>
      </w:r>
      <w:r w:rsidR="006379A6" w:rsidRPr="006B750E">
        <w:rPr>
          <w:rFonts w:ascii="Times New Roman" w:eastAsia="Times New Roman" w:hAnsi="Times New Roman" w:cs="Times New Roman"/>
          <w:color w:val="000000"/>
          <w:lang w:eastAsia="tr-TR"/>
        </w:rPr>
        <w:t xml:space="preserve"> </w:t>
      </w:r>
      <w:r w:rsidR="006379A6" w:rsidRPr="006379A6">
        <w:rPr>
          <w:rFonts w:ascii="Times New Roman" w:eastAsia="Times New Roman" w:hAnsi="Times New Roman" w:cs="Times New Roman"/>
          <w:color w:val="000000"/>
          <w:lang w:eastAsia="tr-TR"/>
        </w:rPr>
        <w:t>danışmanlık</w:t>
      </w:r>
      <w:proofErr w:type="gramEnd"/>
      <w:r w:rsidR="006379A6" w:rsidRPr="006379A6">
        <w:rPr>
          <w:rFonts w:ascii="Times New Roman" w:eastAsia="Times New Roman" w:hAnsi="Times New Roman" w:cs="Times New Roman"/>
          <w:color w:val="000000"/>
          <w:lang w:eastAsia="tr-TR"/>
        </w:rPr>
        <w:t xml:space="preserve"> tedbiri uygulanması Aile ve Sosyal Politikalar Bakanlığı’nın görevidir. Sosyal çalışmacı statüsündeki kişilerin yapması gereken bir görevdir.</w:t>
      </w:r>
    </w:p>
    <w:p w:rsidR="006379A6" w:rsidRDefault="006379A6" w:rsidP="00B73BE8">
      <w:pPr>
        <w:ind w:firstLine="708"/>
        <w:jc w:val="both"/>
        <w:rPr>
          <w:rFonts w:ascii="Times New Roman" w:hAnsi="Times New Roman" w:cs="Times New Roman"/>
          <w:color w:val="000000"/>
          <w:shd w:val="clear" w:color="auto" w:fill="FFFFFF"/>
        </w:rPr>
      </w:pPr>
    </w:p>
    <w:p w:rsidR="006379A6" w:rsidRDefault="006379A6" w:rsidP="00B73BE8">
      <w:pPr>
        <w:ind w:firstLine="708"/>
        <w:jc w:val="both"/>
        <w:rPr>
          <w:rFonts w:ascii="Times New Roman" w:hAnsi="Times New Roman" w:cs="Times New Roman"/>
          <w:color w:val="000000"/>
          <w:shd w:val="clear" w:color="auto" w:fill="FFFFFF"/>
        </w:rPr>
      </w:pPr>
    </w:p>
    <w:p w:rsidR="00A24E4C" w:rsidRDefault="005C7EA9" w:rsidP="00B73BE8">
      <w:pPr>
        <w:ind w:firstLine="708"/>
        <w:jc w:val="both"/>
        <w:rPr>
          <w:rFonts w:ascii="Times New Roman" w:hAnsi="Times New Roman" w:cs="Times New Roman"/>
          <w:color w:val="000000"/>
        </w:rPr>
      </w:pPr>
      <w:r w:rsidRPr="00B73BE8">
        <w:rPr>
          <w:rFonts w:ascii="Times New Roman" w:hAnsi="Times New Roman" w:cs="Times New Roman"/>
          <w:color w:val="000000"/>
          <w:shd w:val="clear" w:color="auto" w:fill="FFFFFF"/>
        </w:rPr>
        <w:lastRenderedPageBreak/>
        <w:t>Rehberlik öğretmenleri</w:t>
      </w:r>
      <w:r w:rsidR="00B73BE8" w:rsidRPr="00B73BE8">
        <w:rPr>
          <w:rFonts w:ascii="Times New Roman" w:hAnsi="Times New Roman" w:cs="Times New Roman"/>
          <w:color w:val="000000"/>
          <w:shd w:val="clear" w:color="auto" w:fill="FFFFFF"/>
        </w:rPr>
        <w:t xml:space="preserve">nin </w:t>
      </w:r>
      <w:r w:rsidRPr="00B73BE8">
        <w:rPr>
          <w:rFonts w:ascii="Times New Roman" w:hAnsi="Times New Roman" w:cs="Times New Roman"/>
          <w:color w:val="000000"/>
          <w:shd w:val="clear" w:color="auto" w:fill="FFFFFF"/>
        </w:rPr>
        <w:t>kendi okulunda olmayan bir çocuğa rehberlik hizmeti vermesi</w:t>
      </w:r>
      <w:r w:rsidR="00B73BE8" w:rsidRPr="00B73BE8">
        <w:rPr>
          <w:rFonts w:ascii="Times New Roman" w:hAnsi="Times New Roman" w:cs="Times New Roman"/>
          <w:color w:val="000000"/>
          <w:shd w:val="clear" w:color="auto" w:fill="FFFFFF"/>
        </w:rPr>
        <w:t xml:space="preserve"> maddi ve manevi açıdan külfetli olmakla birlikte idari sorunları da </w:t>
      </w:r>
      <w:proofErr w:type="gramStart"/>
      <w:r w:rsidR="00B73BE8" w:rsidRPr="00B73BE8">
        <w:rPr>
          <w:rFonts w:ascii="Times New Roman" w:hAnsi="Times New Roman" w:cs="Times New Roman"/>
          <w:color w:val="000000"/>
          <w:shd w:val="clear" w:color="auto" w:fill="FFFFFF"/>
        </w:rPr>
        <w:t xml:space="preserve">beraberinde </w:t>
      </w:r>
      <w:r w:rsidRPr="00B73BE8">
        <w:rPr>
          <w:rFonts w:ascii="Times New Roman" w:hAnsi="Times New Roman" w:cs="Times New Roman"/>
          <w:color w:val="000000"/>
          <w:shd w:val="clear" w:color="auto" w:fill="FFFFFF"/>
        </w:rPr>
        <w:t xml:space="preserve"> </w:t>
      </w:r>
      <w:r w:rsidR="00B73BE8" w:rsidRPr="00B73BE8">
        <w:rPr>
          <w:rFonts w:ascii="Times New Roman" w:hAnsi="Times New Roman" w:cs="Times New Roman"/>
          <w:color w:val="000000"/>
          <w:shd w:val="clear" w:color="auto" w:fill="FFFFFF"/>
        </w:rPr>
        <w:t>getirecektir</w:t>
      </w:r>
      <w:proofErr w:type="gramEnd"/>
      <w:r w:rsidR="00B73BE8" w:rsidRPr="00B73BE8">
        <w:rPr>
          <w:rFonts w:ascii="Times New Roman" w:hAnsi="Times New Roman" w:cs="Times New Roman"/>
          <w:color w:val="000000"/>
          <w:shd w:val="clear" w:color="auto" w:fill="FFFFFF"/>
        </w:rPr>
        <w:t xml:space="preserve">. </w:t>
      </w:r>
      <w:r w:rsidR="00092016" w:rsidRPr="00B73BE8">
        <w:rPr>
          <w:rFonts w:ascii="Times New Roman" w:hAnsi="Times New Roman" w:cs="Times New Roman"/>
          <w:color w:val="000000"/>
        </w:rPr>
        <w:t xml:space="preserve">Bu yönüyle de söz konusu düzenleme hukuka aykırıdır. </w:t>
      </w:r>
    </w:p>
    <w:p w:rsidR="008C3283" w:rsidRDefault="008C3283" w:rsidP="00B73BE8">
      <w:pPr>
        <w:ind w:firstLine="708"/>
        <w:jc w:val="both"/>
        <w:rPr>
          <w:rFonts w:ascii="Times New Roman" w:hAnsi="Times New Roman" w:cs="Times New Roman"/>
          <w:color w:val="000000"/>
        </w:rPr>
      </w:pPr>
    </w:p>
    <w:p w:rsidR="008C3283" w:rsidRDefault="008C3283" w:rsidP="008C3283">
      <w:pPr>
        <w:jc w:val="both"/>
        <w:rPr>
          <w:rFonts w:ascii="Times New Roman" w:hAnsi="Times New Roman" w:cs="Times New Roman"/>
          <w:color w:val="000000"/>
        </w:rPr>
      </w:pPr>
    </w:p>
    <w:p w:rsidR="008C3283" w:rsidRPr="006B77B5" w:rsidRDefault="008C3283" w:rsidP="006B77B5">
      <w:pPr>
        <w:ind w:firstLine="708"/>
        <w:jc w:val="both"/>
        <w:rPr>
          <w:rFonts w:ascii="Times New Roman" w:hAnsi="Times New Roman" w:cs="Times New Roman"/>
        </w:rPr>
      </w:pPr>
      <w:r w:rsidRPr="008C3283">
        <w:rPr>
          <w:rFonts w:ascii="Times New Roman" w:hAnsi="Times New Roman" w:cs="Times New Roman"/>
          <w:b/>
        </w:rPr>
        <w:t>2.</w:t>
      </w:r>
      <w:r w:rsidRPr="008C3283">
        <w:rPr>
          <w:rFonts w:ascii="Times New Roman" w:hAnsi="Times New Roman" w:cs="Times New Roman"/>
        </w:rPr>
        <w:t xml:space="preserve">10/11/2017 tarih ve 30236 sayılı Resmi </w:t>
      </w:r>
      <w:proofErr w:type="spellStart"/>
      <w:r w:rsidRPr="008C3283">
        <w:rPr>
          <w:rFonts w:ascii="Times New Roman" w:hAnsi="Times New Roman" w:cs="Times New Roman"/>
        </w:rPr>
        <w:t>Gazete’de</w:t>
      </w:r>
      <w:proofErr w:type="spellEnd"/>
      <w:r w:rsidRPr="008C3283">
        <w:rPr>
          <w:rFonts w:ascii="Times New Roman" w:hAnsi="Times New Roman" w:cs="Times New Roman"/>
        </w:rPr>
        <w:t xml:space="preserve"> yayımlanan Milli Eğitim Bakanlığı Rehberlik Hizmetleri Yönetmeliğinin;</w:t>
      </w:r>
      <w:r>
        <w:rPr>
          <w:rFonts w:ascii="Times New Roman" w:hAnsi="Times New Roman" w:cs="Times New Roman"/>
        </w:rPr>
        <w:t xml:space="preserve"> “Çalışma saatleri ve izinler” başlıklı </w:t>
      </w:r>
      <w:r w:rsidRPr="006B77B5">
        <w:rPr>
          <w:rFonts w:ascii="Times New Roman" w:hAnsi="Times New Roman" w:cs="Times New Roman"/>
        </w:rPr>
        <w:t xml:space="preserve">37.maddesinin 2.fıkrası;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 Şeklindedir. </w:t>
      </w:r>
      <w:r w:rsidR="00C9080C" w:rsidRPr="006B77B5">
        <w:rPr>
          <w:rFonts w:ascii="Times New Roman" w:hAnsi="Times New Roman" w:cs="Times New Roman"/>
        </w:rPr>
        <w:t xml:space="preserve"> Yönetmeliğin bu maddesinde rehberlik öğretmenlerine  “Bu elemanlar” tabiri kullanılmıştır. Rehberlik Öğretmenlerimizin bu şekilde tanımlanması rehberlik öğretmenleri arasında büyük bir infial yaratmıştır. Bu ifade öğretmenlik unvanını değersizleştiren bir ifadedir. Bu ifadenin de ivedilikle yönetmelikten kaldırılması ve </w:t>
      </w:r>
      <w:proofErr w:type="gramStart"/>
      <w:r w:rsidR="00C9080C" w:rsidRPr="006B77B5">
        <w:rPr>
          <w:rFonts w:ascii="Times New Roman" w:hAnsi="Times New Roman" w:cs="Times New Roman"/>
        </w:rPr>
        <w:t>iptali  gerekmektedir</w:t>
      </w:r>
      <w:proofErr w:type="gramEnd"/>
      <w:r w:rsidR="00C9080C" w:rsidRPr="006B77B5">
        <w:rPr>
          <w:rFonts w:ascii="Times New Roman" w:hAnsi="Times New Roman" w:cs="Times New Roman"/>
        </w:rPr>
        <w:t xml:space="preserve">. </w:t>
      </w:r>
      <w:r w:rsidR="006B77B5" w:rsidRPr="006B77B5">
        <w:rPr>
          <w:rFonts w:ascii="Times New Roman" w:hAnsi="Times New Roman" w:cs="Times New Roman"/>
        </w:rPr>
        <w:t>O</w:t>
      </w:r>
      <w:r w:rsidR="00C9080C" w:rsidRPr="006B77B5">
        <w:rPr>
          <w:rFonts w:ascii="Times New Roman" w:hAnsi="Times New Roman" w:cs="Times New Roman"/>
        </w:rPr>
        <w:t xml:space="preserve">nlar okulun bir elemanı değil, </w:t>
      </w:r>
      <w:r w:rsidR="006B77B5" w:rsidRPr="006B77B5">
        <w:rPr>
          <w:rFonts w:ascii="Times New Roman" w:hAnsi="Times New Roman" w:cs="Times New Roman"/>
        </w:rPr>
        <w:t xml:space="preserve">her ne kadar yönetmelikte bu tabirleri kaldırılsa da </w:t>
      </w:r>
      <w:r w:rsidR="00C9080C" w:rsidRPr="006B77B5">
        <w:rPr>
          <w:rFonts w:ascii="Times New Roman" w:hAnsi="Times New Roman" w:cs="Times New Roman"/>
        </w:rPr>
        <w:t>psikolojik danışmanlarıdır.</w:t>
      </w:r>
      <w:r w:rsidR="006B77B5" w:rsidRPr="006B77B5">
        <w:rPr>
          <w:rFonts w:ascii="Times New Roman" w:hAnsi="Times New Roman" w:cs="Times New Roman"/>
        </w:rPr>
        <w:t xml:space="preserve"> Rehber ve psikolojik danışmanlık alanının insan </w:t>
      </w:r>
      <w:proofErr w:type="gramStart"/>
      <w:r w:rsidR="006B77B5" w:rsidRPr="006B77B5">
        <w:rPr>
          <w:rFonts w:ascii="Times New Roman" w:hAnsi="Times New Roman" w:cs="Times New Roman"/>
        </w:rPr>
        <w:t>ve  bunu</w:t>
      </w:r>
      <w:proofErr w:type="gramEnd"/>
      <w:r w:rsidR="006B77B5" w:rsidRPr="006B77B5">
        <w:rPr>
          <w:rFonts w:ascii="Times New Roman" w:hAnsi="Times New Roman" w:cs="Times New Roman"/>
        </w:rPr>
        <w:t xml:space="preserve"> genellersek toplum ile iç içe olması düşünüldüğünde bunun önemsenmesinin aksine basite indirgenerek “eleman” tabirinin kullanılması inciticidir. Bu yönüyle de söz konusu ibarede hukuka uyarlık bulunmaması nedeniyle iptali gerekmektedir. </w:t>
      </w:r>
    </w:p>
    <w:p w:rsidR="002D55AA" w:rsidRPr="008C3283" w:rsidRDefault="002D55AA" w:rsidP="002D55AA">
      <w:pPr>
        <w:pStyle w:val="NormalWeb"/>
        <w:shd w:val="clear" w:color="auto" w:fill="FFFFFF"/>
        <w:spacing w:before="0" w:beforeAutospacing="0" w:after="0" w:afterAutospacing="0" w:line="300" w:lineRule="atLeast"/>
        <w:jc w:val="both"/>
        <w:textAlignment w:val="baseline"/>
      </w:pPr>
    </w:p>
    <w:p w:rsidR="002E408F" w:rsidRPr="00CC111B" w:rsidRDefault="002E408F" w:rsidP="00FE2D10">
      <w:pPr>
        <w:ind w:firstLine="708"/>
        <w:jc w:val="both"/>
        <w:rPr>
          <w:rFonts w:ascii="Times New Roman" w:eastAsia="Calibri" w:hAnsi="Times New Roman" w:cs="Times New Roman"/>
        </w:rPr>
      </w:pPr>
      <w:r w:rsidRPr="00CC111B">
        <w:rPr>
          <w:rFonts w:ascii="Times New Roman" w:eastAsia="Calibri" w:hAnsi="Times New Roman" w:cs="Times New Roman"/>
        </w:rPr>
        <w:t xml:space="preserve">Tüm bu nedenlerle </w:t>
      </w:r>
      <w:r w:rsidR="00C35BA2">
        <w:rPr>
          <w:rFonts w:ascii="Times New Roman" w:eastAsia="Calibri" w:hAnsi="Times New Roman" w:cs="Times New Roman"/>
        </w:rPr>
        <w:t xml:space="preserve">hakkaniyet, </w:t>
      </w:r>
      <w:r w:rsidR="00092016">
        <w:rPr>
          <w:rFonts w:ascii="Times New Roman" w:eastAsia="Calibri" w:hAnsi="Times New Roman" w:cs="Times New Roman"/>
        </w:rPr>
        <w:t>eşitlik ilkesi</w:t>
      </w:r>
      <w:r w:rsidR="00092016" w:rsidRPr="00CC111B">
        <w:rPr>
          <w:rFonts w:ascii="Times New Roman" w:eastAsia="Calibri" w:hAnsi="Times New Roman" w:cs="Times New Roman"/>
        </w:rPr>
        <w:t xml:space="preserve"> </w:t>
      </w:r>
      <w:r w:rsidR="00B7560F">
        <w:rPr>
          <w:rFonts w:ascii="Times New Roman" w:eastAsia="Calibri" w:hAnsi="Times New Roman" w:cs="Times New Roman"/>
        </w:rPr>
        <w:t xml:space="preserve">ve </w:t>
      </w:r>
      <w:r w:rsidRPr="00CC111B">
        <w:rPr>
          <w:rFonts w:ascii="Times New Roman" w:eastAsia="Calibri" w:hAnsi="Times New Roman" w:cs="Times New Roman"/>
        </w:rPr>
        <w:t>hukuk devleti</w:t>
      </w:r>
      <w:r w:rsidR="00092016">
        <w:rPr>
          <w:rFonts w:ascii="Times New Roman" w:eastAsia="Calibri" w:hAnsi="Times New Roman" w:cs="Times New Roman"/>
        </w:rPr>
        <w:t xml:space="preserve"> </w:t>
      </w:r>
      <w:r w:rsidRPr="00CC111B">
        <w:rPr>
          <w:rFonts w:ascii="Times New Roman" w:eastAsia="Calibri" w:hAnsi="Times New Roman" w:cs="Times New Roman"/>
        </w:rPr>
        <w:t xml:space="preserve">anlayışı </w:t>
      </w:r>
      <w:r w:rsidRPr="00CC111B">
        <w:rPr>
          <w:rFonts w:ascii="Times New Roman" w:hAnsi="Times New Roman" w:cs="Times New Roman"/>
        </w:rPr>
        <w:t xml:space="preserve">gereği </w:t>
      </w:r>
      <w:r w:rsidR="00642BFA">
        <w:rPr>
          <w:rFonts w:ascii="Times New Roman" w:hAnsi="Times New Roman" w:cs="Times New Roman"/>
        </w:rPr>
        <w:t xml:space="preserve">yönetmelikte </w:t>
      </w:r>
      <w:r w:rsidRPr="00CC111B">
        <w:rPr>
          <w:rFonts w:ascii="Times New Roman" w:hAnsi="Times New Roman" w:cs="Times New Roman"/>
        </w:rPr>
        <w:t>bulunan y</w:t>
      </w:r>
      <w:r w:rsidR="00642BFA">
        <w:rPr>
          <w:rFonts w:ascii="Times New Roman" w:hAnsi="Times New Roman" w:cs="Times New Roman"/>
        </w:rPr>
        <w:t>ukarıda belirttiğimiz hük</w:t>
      </w:r>
      <w:r w:rsidR="006B77B5">
        <w:rPr>
          <w:rFonts w:ascii="Times New Roman" w:hAnsi="Times New Roman" w:cs="Times New Roman"/>
        </w:rPr>
        <w:t>ümlerin</w:t>
      </w:r>
      <w:r w:rsidRPr="00CC111B">
        <w:rPr>
          <w:rFonts w:ascii="Times New Roman" w:hAnsi="Times New Roman" w:cs="Times New Roman"/>
        </w:rPr>
        <w:t xml:space="preserve"> değiştirilmesi</w:t>
      </w:r>
      <w:r w:rsidR="00B7560F">
        <w:rPr>
          <w:rFonts w:ascii="Times New Roman" w:hAnsi="Times New Roman" w:cs="Times New Roman"/>
        </w:rPr>
        <w:t xml:space="preserve"> </w:t>
      </w:r>
      <w:r w:rsidRPr="00CC111B">
        <w:rPr>
          <w:rFonts w:ascii="Times New Roman" w:hAnsi="Times New Roman" w:cs="Times New Roman"/>
        </w:rPr>
        <w:t>suretiyle mağduriyetlerin önlenmesi</w:t>
      </w:r>
      <w:r w:rsidR="00FE2D10">
        <w:rPr>
          <w:rFonts w:ascii="Times New Roman" w:hAnsi="Times New Roman" w:cs="Times New Roman"/>
        </w:rPr>
        <w:t xml:space="preserve"> gerekmektedir. </w:t>
      </w:r>
      <w:r w:rsidRPr="00CC111B">
        <w:rPr>
          <w:rFonts w:ascii="Times New Roman" w:hAnsi="Times New Roman" w:cs="Times New Roman"/>
        </w:rPr>
        <w:t xml:space="preserve"> </w:t>
      </w:r>
    </w:p>
    <w:p w:rsidR="000B7647" w:rsidRPr="009C1E48" w:rsidRDefault="000B7647" w:rsidP="00C81477">
      <w:pPr>
        <w:jc w:val="both"/>
        <w:rPr>
          <w:rFonts w:ascii="Times New Roman" w:hAnsi="Times New Roman" w:cs="Times New Roman"/>
          <w:b/>
        </w:rPr>
      </w:pPr>
    </w:p>
    <w:p w:rsidR="000B7647" w:rsidRDefault="000B7647" w:rsidP="006A22EA">
      <w:pPr>
        <w:shd w:val="clear" w:color="auto" w:fill="FFFFFF"/>
        <w:spacing w:line="269" w:lineRule="exact"/>
        <w:ind w:right="19" w:firstLine="708"/>
        <w:jc w:val="both"/>
        <w:rPr>
          <w:rFonts w:ascii="Times New Roman" w:eastAsia="Times New Roman" w:hAnsi="Times New Roman" w:cs="Times New Roman"/>
        </w:rPr>
      </w:pPr>
      <w:r w:rsidRPr="000B7647">
        <w:rPr>
          <w:rFonts w:ascii="Times New Roman" w:hAnsi="Times New Roman" w:cs="Times New Roman"/>
        </w:rPr>
        <w:t>2577 say</w:t>
      </w:r>
      <w:r w:rsidRPr="000B7647">
        <w:rPr>
          <w:rFonts w:ascii="Times New Roman" w:eastAsia="Times New Roman" w:hAnsi="Times New Roman" w:cs="Times New Roman"/>
        </w:rPr>
        <w:t xml:space="preserve">ılı Yasanın 27. maddesinin 2 numaralı bendi gereğince </w:t>
      </w:r>
      <w:r w:rsidRPr="000B7647">
        <w:rPr>
          <w:rFonts w:ascii="Times New Roman" w:eastAsia="Times New Roman" w:hAnsi="Times New Roman" w:cs="Times New Roman"/>
          <w:b/>
          <w:bCs/>
        </w:rPr>
        <w:t xml:space="preserve">'İdari işlemin uygulanması halinde telafisi güç veya imkânsız zararların doğması ve idari işlemin açıkça hukuka aykırı olması şartlarının birlikte gerçekleşmesi durumunda gerekçe göstererek yürütmenin durdurulmasına karar verebilirler." </w:t>
      </w:r>
      <w:r w:rsidRPr="000B7647">
        <w:rPr>
          <w:rFonts w:ascii="Times New Roman" w:eastAsia="Times New Roman" w:hAnsi="Times New Roman" w:cs="Times New Roman"/>
        </w:rPr>
        <w:t xml:space="preserve">denilmektedir. Ayrıca 27. maddesinin 4 numaralı bendi, </w:t>
      </w:r>
      <w:r w:rsidRPr="000B7647">
        <w:rPr>
          <w:rFonts w:ascii="Times New Roman" w:eastAsia="Times New Roman" w:hAnsi="Times New Roman" w:cs="Times New Roman"/>
          <w:i/>
          <w:iCs/>
        </w:rPr>
        <w:t xml:space="preserve">"Yürütmenin durdurulması istemli davalarda 16. maddede yazılı süreler kısaltılabileceği gibi, tebliğin </w:t>
      </w:r>
      <w:r w:rsidRPr="000B7647">
        <w:rPr>
          <w:rFonts w:ascii="Times New Roman" w:eastAsia="Times New Roman" w:hAnsi="Times New Roman" w:cs="Times New Roman"/>
          <w:iCs/>
        </w:rPr>
        <w:t>memur</w:t>
      </w:r>
      <w:r w:rsidRPr="000B7647">
        <w:rPr>
          <w:rFonts w:ascii="Times New Roman" w:eastAsia="Times New Roman" w:hAnsi="Times New Roman" w:cs="Times New Roman"/>
          <w:i/>
          <w:iCs/>
        </w:rPr>
        <w:t xml:space="preserve"> eliyle yapılmasına da karar verilebilir." </w:t>
      </w:r>
      <w:r w:rsidRPr="000B7647">
        <w:rPr>
          <w:rFonts w:ascii="Times New Roman" w:eastAsia="Times New Roman" w:hAnsi="Times New Roman" w:cs="Times New Roman"/>
        </w:rPr>
        <w:t>hükmüne amirdir. Yukarıda yürütmesinin durdurulması talep</w:t>
      </w:r>
      <w:r>
        <w:rPr>
          <w:rFonts w:ascii="Times New Roman" w:eastAsia="Times New Roman" w:hAnsi="Times New Roman" w:cs="Times New Roman"/>
        </w:rPr>
        <w:t xml:space="preserve"> edilen işlem</w:t>
      </w:r>
      <w:r w:rsidR="00503E29">
        <w:rPr>
          <w:rFonts w:ascii="Times New Roman" w:eastAsia="Times New Roman" w:hAnsi="Times New Roman" w:cs="Times New Roman"/>
        </w:rPr>
        <w:t>ler</w:t>
      </w:r>
      <w:r>
        <w:rPr>
          <w:rFonts w:ascii="Times New Roman" w:eastAsia="Times New Roman" w:hAnsi="Times New Roman" w:cs="Times New Roman"/>
        </w:rPr>
        <w:t>in uygulanmasının,</w:t>
      </w:r>
      <w:r w:rsidRPr="000B7647">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kamu yararı açısından öğretmenler </w:t>
      </w:r>
      <w:r w:rsidRPr="000B7647">
        <w:rPr>
          <w:rFonts w:ascii="Times New Roman" w:eastAsia="Times New Roman" w:hAnsi="Times New Roman" w:cs="Times New Roman"/>
          <w:spacing w:val="-1"/>
        </w:rPr>
        <w:t xml:space="preserve">aleyhine telafisi güç ve </w:t>
      </w:r>
      <w:proofErr w:type="gramStart"/>
      <w:r w:rsidRPr="000B7647">
        <w:rPr>
          <w:rFonts w:ascii="Times New Roman" w:eastAsia="Times New Roman" w:hAnsi="Times New Roman" w:cs="Times New Roman"/>
          <w:spacing w:val="-1"/>
        </w:rPr>
        <w:t>imkansız</w:t>
      </w:r>
      <w:proofErr w:type="gramEnd"/>
      <w:r w:rsidRPr="000B7647">
        <w:rPr>
          <w:rFonts w:ascii="Times New Roman" w:eastAsia="Times New Roman" w:hAnsi="Times New Roman" w:cs="Times New Roman"/>
          <w:spacing w:val="-1"/>
        </w:rPr>
        <w:t xml:space="preserve"> zararların doğmasına sebebiyet vereceği </w:t>
      </w:r>
      <w:r w:rsidRPr="000B7647">
        <w:rPr>
          <w:rFonts w:ascii="Times New Roman" w:eastAsia="Times New Roman" w:hAnsi="Times New Roman" w:cs="Times New Roman"/>
        </w:rPr>
        <w:t xml:space="preserve">muhakkaktır. Bu nedenle iptali istenilen </w:t>
      </w:r>
      <w:r>
        <w:rPr>
          <w:rFonts w:ascii="Times New Roman" w:eastAsia="Times New Roman" w:hAnsi="Times New Roman" w:cs="Times New Roman"/>
        </w:rPr>
        <w:t>düzenlemeler</w:t>
      </w:r>
      <w:r w:rsidRPr="000B7647">
        <w:rPr>
          <w:rFonts w:ascii="Times New Roman" w:eastAsia="Times New Roman" w:hAnsi="Times New Roman" w:cs="Times New Roman"/>
        </w:rPr>
        <w:t xml:space="preserve"> ile ilgili davalı idareden savunma alınmaksızın yürütmeyi durdurma kararının verilmesi elzemdir.</w:t>
      </w:r>
    </w:p>
    <w:p w:rsidR="006A22EA"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6A22EA" w:rsidRPr="009C1E48" w:rsidRDefault="006A22EA" w:rsidP="006A22EA">
      <w:pPr>
        <w:ind w:firstLine="708"/>
        <w:jc w:val="both"/>
        <w:rPr>
          <w:rFonts w:ascii="Times New Roman" w:hAnsi="Times New Roman" w:cs="Times New Roman"/>
        </w:rPr>
      </w:pPr>
      <w:r w:rsidRPr="009C1E48">
        <w:rPr>
          <w:rFonts w:ascii="Times New Roman" w:hAnsi="Times New Roman" w:cs="Times New Roman"/>
        </w:rPr>
        <w:t>İzahına çalıştığımız tüm bu ned</w:t>
      </w:r>
      <w:r w:rsidR="00642BFA">
        <w:rPr>
          <w:rFonts w:ascii="Times New Roman" w:hAnsi="Times New Roman" w:cs="Times New Roman"/>
        </w:rPr>
        <w:t>enlerle dava konusu düzenleme</w:t>
      </w:r>
      <w:r w:rsidR="00B7560F">
        <w:rPr>
          <w:rFonts w:ascii="Times New Roman" w:hAnsi="Times New Roman" w:cs="Times New Roman"/>
        </w:rPr>
        <w:t>ler</w:t>
      </w:r>
      <w:r w:rsidRPr="009C1E48">
        <w:rPr>
          <w:rFonts w:ascii="Times New Roman" w:hAnsi="Times New Roman" w:cs="Times New Roman"/>
        </w:rPr>
        <w:t xml:space="preserve"> her yönüyle hukuka aykırılık arz etmektedir. Keyfiyetin ve olası mağduriyetlerin önlenebilmesi için</w:t>
      </w:r>
      <w:r w:rsidRPr="006A22EA">
        <w:rPr>
          <w:rFonts w:ascii="Times New Roman" w:hAnsi="Times New Roman" w:cs="Times New Roman"/>
        </w:rPr>
        <w:t xml:space="preserve"> </w:t>
      </w:r>
      <w:r>
        <w:rPr>
          <w:rFonts w:ascii="Times New Roman" w:hAnsi="Times New Roman" w:cs="Times New Roman"/>
        </w:rPr>
        <w:t>d</w:t>
      </w:r>
      <w:r w:rsidR="00642BFA">
        <w:rPr>
          <w:rFonts w:ascii="Times New Roman" w:hAnsi="Times New Roman" w:cs="Times New Roman"/>
        </w:rPr>
        <w:t>ava konusu düzenleme</w:t>
      </w:r>
      <w:r w:rsidR="00B7560F">
        <w:rPr>
          <w:rFonts w:ascii="Times New Roman" w:hAnsi="Times New Roman" w:cs="Times New Roman"/>
        </w:rPr>
        <w:t>lerin</w:t>
      </w:r>
      <w:r w:rsidRPr="000B7647">
        <w:rPr>
          <w:rFonts w:ascii="Times New Roman" w:hAnsi="Times New Roman" w:cs="Times New Roman"/>
        </w:rPr>
        <w:t xml:space="preserve"> iptalinin hak ve adalet gereği olduğu kanaatindeyiz. </w:t>
      </w:r>
      <w:r w:rsidRPr="009C1E48">
        <w:rPr>
          <w:rFonts w:ascii="Times New Roman" w:hAnsi="Times New Roman" w:cs="Times New Roman"/>
        </w:rPr>
        <w:t xml:space="preserve"> Hiç şüphesiz takdir, Sayın Mahkemenizindir.</w:t>
      </w:r>
    </w:p>
    <w:p w:rsidR="006A22EA" w:rsidRPr="000B7647"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E205CC" w:rsidRPr="000B7647" w:rsidRDefault="00E205CC" w:rsidP="00B07E3A">
      <w:pPr>
        <w:jc w:val="both"/>
        <w:rPr>
          <w:rFonts w:ascii="Times New Roman" w:hAnsi="Times New Roman" w:cs="Times New Roman"/>
        </w:rPr>
      </w:pPr>
    </w:p>
    <w:p w:rsidR="00E205CC" w:rsidRPr="005C3AB1" w:rsidRDefault="00E205CC" w:rsidP="00B7560F">
      <w:pPr>
        <w:jc w:val="both"/>
        <w:rPr>
          <w:rFonts w:ascii="Times New Roman" w:hAnsi="Times New Roman" w:cs="Times New Roman"/>
        </w:rPr>
      </w:pPr>
      <w:r w:rsidRPr="000B7647">
        <w:rPr>
          <w:rFonts w:ascii="Times New Roman" w:hAnsi="Times New Roman" w:cs="Times New Roman"/>
          <w:b/>
          <w:u w:val="single"/>
        </w:rPr>
        <w:t>HUKUKİ SEBEPLER</w:t>
      </w:r>
      <w:r w:rsidRPr="000B7647">
        <w:rPr>
          <w:rFonts w:ascii="Times New Roman" w:hAnsi="Times New Roman" w:cs="Times New Roman"/>
          <w:b/>
          <w:u w:val="single"/>
        </w:rPr>
        <w:tab/>
        <w:t>:</w:t>
      </w:r>
      <w:r w:rsidRPr="000B7647">
        <w:rPr>
          <w:rFonts w:ascii="Times New Roman" w:hAnsi="Times New Roman" w:cs="Times New Roman"/>
        </w:rPr>
        <w:t xml:space="preserve">   </w:t>
      </w:r>
      <w:r w:rsidRPr="00C35BA2">
        <w:rPr>
          <w:rFonts w:ascii="Times New Roman" w:hAnsi="Times New Roman" w:cs="Times New Roman"/>
        </w:rPr>
        <w:t xml:space="preserve">Anayasa, </w:t>
      </w:r>
      <w:proofErr w:type="gramStart"/>
      <w:r w:rsidR="00C35BA2" w:rsidRPr="00C35BA2">
        <w:rPr>
          <w:rFonts w:ascii="Times New Roman" w:hAnsi="Times New Roman" w:cs="Times New Roman"/>
        </w:rPr>
        <w:t>10/11/2017</w:t>
      </w:r>
      <w:proofErr w:type="gramEnd"/>
      <w:r w:rsidR="00C35BA2" w:rsidRPr="00C35BA2">
        <w:rPr>
          <w:rFonts w:ascii="Times New Roman" w:hAnsi="Times New Roman" w:cs="Times New Roman"/>
        </w:rPr>
        <w:t xml:space="preserve"> tarih ve 30236 sayılı Resmi </w:t>
      </w:r>
      <w:proofErr w:type="spellStart"/>
      <w:r w:rsidR="00C35BA2" w:rsidRPr="00C35BA2">
        <w:rPr>
          <w:rFonts w:ascii="Times New Roman" w:hAnsi="Times New Roman" w:cs="Times New Roman"/>
        </w:rPr>
        <w:t>Gazete’de</w:t>
      </w:r>
      <w:proofErr w:type="spellEnd"/>
      <w:r w:rsidR="00C35BA2" w:rsidRPr="00C35BA2">
        <w:rPr>
          <w:rFonts w:ascii="Times New Roman" w:hAnsi="Times New Roman" w:cs="Times New Roman"/>
        </w:rPr>
        <w:t xml:space="preserve"> yayımlanan Milli Eğitim Bakanlığı Rehberlik Hizmetleri Yönetmeliği</w:t>
      </w:r>
      <w:r w:rsidR="004C3764" w:rsidRPr="00C35BA2">
        <w:rPr>
          <w:rFonts w:ascii="Times New Roman" w:hAnsi="Times New Roman" w:cs="Times New Roman"/>
        </w:rPr>
        <w:t xml:space="preserve">, </w:t>
      </w:r>
      <w:r w:rsidR="00C35BA2" w:rsidRPr="00C35BA2">
        <w:rPr>
          <w:rStyle w:val="grame"/>
          <w:rFonts w:ascii="Times New Roman" w:hAnsi="Times New Roman" w:cs="Times New Roman"/>
          <w:color w:val="000000"/>
        </w:rPr>
        <w:t>17/4/2001</w:t>
      </w:r>
      <w:r w:rsidR="00C35BA2" w:rsidRPr="00C35BA2">
        <w:rPr>
          <w:rFonts w:ascii="Times New Roman" w:hAnsi="Times New Roman" w:cs="Times New Roman"/>
          <w:color w:val="000000"/>
        </w:rPr>
        <w:t xml:space="preserve"> tarihli ve 24376 sayılı Resmî </w:t>
      </w:r>
      <w:proofErr w:type="spellStart"/>
      <w:r w:rsidR="00C35BA2" w:rsidRPr="00C35BA2">
        <w:rPr>
          <w:rFonts w:ascii="Times New Roman" w:hAnsi="Times New Roman" w:cs="Times New Roman"/>
          <w:color w:val="000000"/>
        </w:rPr>
        <w:t>Gazete’de</w:t>
      </w:r>
      <w:proofErr w:type="spellEnd"/>
      <w:r w:rsidR="00C35BA2" w:rsidRPr="00C35BA2">
        <w:rPr>
          <w:rFonts w:ascii="Times New Roman" w:hAnsi="Times New Roman" w:cs="Times New Roman"/>
          <w:color w:val="000000"/>
        </w:rPr>
        <w:t xml:space="preserve"> yayımlanan Millî Eğitim Bakanlığı Rehberlik ve Psikolojik Danışma Hizmetleri </w:t>
      </w:r>
      <w:r w:rsidR="00C35BA2" w:rsidRPr="005C3AB1">
        <w:rPr>
          <w:rFonts w:ascii="Times New Roman" w:hAnsi="Times New Roman" w:cs="Times New Roman"/>
          <w:color w:val="000000"/>
        </w:rPr>
        <w:t>Yönetmeliği</w:t>
      </w:r>
      <w:r w:rsidR="00C35BA2" w:rsidRPr="005C3AB1">
        <w:rPr>
          <w:rFonts w:ascii="Times New Roman" w:hAnsi="Times New Roman" w:cs="Times New Roman"/>
        </w:rPr>
        <w:t>,</w:t>
      </w:r>
      <w:r w:rsidR="005C3AB1" w:rsidRPr="005C3AB1">
        <w:rPr>
          <w:rFonts w:ascii="Times New Roman" w:hAnsi="Times New Roman" w:cs="Times New Roman"/>
        </w:rPr>
        <w:t xml:space="preserve"> </w:t>
      </w:r>
      <w:r w:rsidR="005C3AB1" w:rsidRPr="005C3AB1">
        <w:rPr>
          <w:rFonts w:ascii="Times New Roman" w:hAnsi="Times New Roman" w:cs="Times New Roman"/>
          <w:bCs/>
          <w:color w:val="000000"/>
        </w:rPr>
        <w:t xml:space="preserve"> </w:t>
      </w:r>
      <w:r w:rsidRPr="005C3AB1">
        <w:rPr>
          <w:rFonts w:ascii="Times New Roman" w:hAnsi="Times New Roman" w:cs="Times New Roman"/>
        </w:rPr>
        <w:t>İYUK ve ilgili tüm yasal mevzuat</w:t>
      </w:r>
      <w:r w:rsidR="004C3764" w:rsidRPr="005C3AB1">
        <w:rPr>
          <w:rFonts w:ascii="Times New Roman" w:hAnsi="Times New Roman" w:cs="Times New Roman"/>
        </w:rPr>
        <w:t>.</w:t>
      </w:r>
    </w:p>
    <w:p w:rsidR="00C35BA2" w:rsidRPr="00C35BA2" w:rsidRDefault="00C35BA2" w:rsidP="00B7560F">
      <w:pPr>
        <w:jc w:val="both"/>
        <w:rPr>
          <w:rFonts w:ascii="Times New Roman" w:hAnsi="Times New Roman" w:cs="Times New Roman"/>
        </w:rPr>
      </w:pPr>
    </w:p>
    <w:p w:rsidR="00E205CC" w:rsidRPr="000B7647" w:rsidRDefault="00E205CC" w:rsidP="00E205CC">
      <w:pPr>
        <w:jc w:val="both"/>
        <w:rPr>
          <w:rFonts w:ascii="Times New Roman" w:hAnsi="Times New Roman" w:cs="Times New Roman"/>
          <w:b/>
          <w:u w:val="single"/>
        </w:rPr>
      </w:pPr>
    </w:p>
    <w:p w:rsidR="00C35BA2" w:rsidRDefault="00E205CC" w:rsidP="00E205CC">
      <w:pPr>
        <w:jc w:val="both"/>
        <w:rPr>
          <w:rFonts w:ascii="Times New Roman" w:hAnsi="Times New Roman" w:cs="Times New Roman"/>
          <w:color w:val="000000"/>
        </w:rPr>
      </w:pPr>
      <w:r w:rsidRPr="000B7647">
        <w:rPr>
          <w:rFonts w:ascii="Times New Roman" w:hAnsi="Times New Roman" w:cs="Times New Roman"/>
          <w:b/>
          <w:u w:val="single"/>
        </w:rPr>
        <w:lastRenderedPageBreak/>
        <w:t>HUKUKİ DELİLLER</w:t>
      </w:r>
      <w:r w:rsidRPr="000B7647">
        <w:rPr>
          <w:rFonts w:ascii="Times New Roman" w:hAnsi="Times New Roman" w:cs="Times New Roman"/>
          <w:b/>
          <w:u w:val="single"/>
        </w:rPr>
        <w:tab/>
        <w:t>:</w:t>
      </w:r>
      <w:r w:rsidRPr="000B7647">
        <w:rPr>
          <w:rFonts w:ascii="Times New Roman" w:hAnsi="Times New Roman" w:cs="Times New Roman"/>
        </w:rPr>
        <w:t xml:space="preserve"> </w:t>
      </w:r>
      <w:proofErr w:type="gramStart"/>
      <w:r w:rsidR="00C35BA2" w:rsidRPr="00C35BA2">
        <w:rPr>
          <w:rFonts w:ascii="Times New Roman" w:hAnsi="Times New Roman" w:cs="Times New Roman"/>
        </w:rPr>
        <w:t>10/11/2017</w:t>
      </w:r>
      <w:proofErr w:type="gramEnd"/>
      <w:r w:rsidR="00C35BA2" w:rsidRPr="00C35BA2">
        <w:rPr>
          <w:rFonts w:ascii="Times New Roman" w:hAnsi="Times New Roman" w:cs="Times New Roman"/>
        </w:rPr>
        <w:t xml:space="preserve"> tarih ve 30236 sayılı Resmi </w:t>
      </w:r>
      <w:proofErr w:type="spellStart"/>
      <w:r w:rsidR="00C35BA2" w:rsidRPr="00C35BA2">
        <w:rPr>
          <w:rFonts w:ascii="Times New Roman" w:hAnsi="Times New Roman" w:cs="Times New Roman"/>
        </w:rPr>
        <w:t>Gazete’de</w:t>
      </w:r>
      <w:proofErr w:type="spellEnd"/>
      <w:r w:rsidR="00C35BA2" w:rsidRPr="00C35BA2">
        <w:rPr>
          <w:rFonts w:ascii="Times New Roman" w:hAnsi="Times New Roman" w:cs="Times New Roman"/>
        </w:rPr>
        <w:t xml:space="preserve"> yayımlanan Milli Eğitim Bakanlığı Rehberlik Hizmetleri Yönetmeliği, </w:t>
      </w:r>
      <w:r w:rsidR="00C35BA2" w:rsidRPr="00C35BA2">
        <w:rPr>
          <w:rStyle w:val="grame"/>
          <w:rFonts w:ascii="Times New Roman" w:hAnsi="Times New Roman" w:cs="Times New Roman"/>
          <w:color w:val="000000"/>
        </w:rPr>
        <w:t>17/4/2001</w:t>
      </w:r>
      <w:r w:rsidR="00C35BA2" w:rsidRPr="00C35BA2">
        <w:rPr>
          <w:rFonts w:ascii="Times New Roman" w:hAnsi="Times New Roman" w:cs="Times New Roman"/>
          <w:color w:val="000000"/>
        </w:rPr>
        <w:t xml:space="preserve"> tarihli ve 24376 sayılı Resmî </w:t>
      </w:r>
      <w:proofErr w:type="spellStart"/>
      <w:r w:rsidR="00C35BA2" w:rsidRPr="00C35BA2">
        <w:rPr>
          <w:rFonts w:ascii="Times New Roman" w:hAnsi="Times New Roman" w:cs="Times New Roman"/>
          <w:color w:val="000000"/>
        </w:rPr>
        <w:t>Gazete’de</w:t>
      </w:r>
      <w:proofErr w:type="spellEnd"/>
      <w:r w:rsidR="00C35BA2" w:rsidRPr="00C35BA2">
        <w:rPr>
          <w:rFonts w:ascii="Times New Roman" w:hAnsi="Times New Roman" w:cs="Times New Roman"/>
          <w:color w:val="000000"/>
        </w:rPr>
        <w:t xml:space="preserve"> yayımlanan Millî Eğitim Bakanlığı Rehberlik ve Psikolojik Danışma Hizmetleri Yönetmeliği</w:t>
      </w:r>
      <w:r w:rsidR="00B73BE8">
        <w:rPr>
          <w:rFonts w:ascii="Times New Roman" w:hAnsi="Times New Roman" w:cs="Times New Roman"/>
          <w:color w:val="000000"/>
        </w:rPr>
        <w:t>.</w:t>
      </w:r>
    </w:p>
    <w:p w:rsidR="006B77B5" w:rsidRDefault="006B77B5" w:rsidP="00E205CC">
      <w:pPr>
        <w:jc w:val="both"/>
        <w:rPr>
          <w:rFonts w:ascii="Times New Roman" w:hAnsi="Times New Roman" w:cs="Times New Roman"/>
          <w:color w:val="000000"/>
        </w:rPr>
      </w:pPr>
    </w:p>
    <w:p w:rsidR="006B77B5" w:rsidRDefault="006B77B5" w:rsidP="00E205CC">
      <w:pPr>
        <w:jc w:val="both"/>
        <w:rPr>
          <w:rFonts w:ascii="Times New Roman" w:hAnsi="Times New Roman" w:cs="Times New Roman"/>
          <w:color w:val="000000"/>
        </w:rPr>
      </w:pPr>
    </w:p>
    <w:p w:rsidR="006B77B5" w:rsidRPr="000B7647" w:rsidRDefault="006B77B5" w:rsidP="00E205CC">
      <w:pPr>
        <w:jc w:val="both"/>
        <w:rPr>
          <w:rFonts w:ascii="Times New Roman" w:hAnsi="Times New Roman" w:cs="Times New Roman"/>
        </w:rPr>
      </w:pPr>
    </w:p>
    <w:p w:rsidR="00E205CC" w:rsidRPr="000B7647" w:rsidRDefault="00E205CC" w:rsidP="00E205CC">
      <w:pPr>
        <w:jc w:val="both"/>
        <w:rPr>
          <w:rFonts w:ascii="Times New Roman" w:hAnsi="Times New Roman" w:cs="Times New Roman"/>
        </w:rPr>
      </w:pPr>
    </w:p>
    <w:p w:rsidR="00E205CC" w:rsidRPr="000B7647" w:rsidRDefault="00E205CC" w:rsidP="00E205CC">
      <w:pPr>
        <w:jc w:val="both"/>
        <w:rPr>
          <w:rFonts w:ascii="Times New Roman" w:hAnsi="Times New Roman" w:cs="Times New Roman"/>
          <w:b/>
          <w:u w:val="single"/>
        </w:rPr>
      </w:pPr>
      <w:r w:rsidRPr="000B7647">
        <w:rPr>
          <w:rFonts w:ascii="Times New Roman" w:hAnsi="Times New Roman" w:cs="Times New Roman"/>
          <w:b/>
          <w:u w:val="single"/>
        </w:rPr>
        <w:t>SONUÇ VE TALEP</w:t>
      </w:r>
      <w:r w:rsidRPr="000B7647">
        <w:rPr>
          <w:rFonts w:ascii="Times New Roman" w:hAnsi="Times New Roman" w:cs="Times New Roman"/>
          <w:b/>
          <w:u w:val="single"/>
        </w:rPr>
        <w:tab/>
      </w:r>
      <w:r w:rsidRPr="000B7647">
        <w:rPr>
          <w:rFonts w:ascii="Times New Roman" w:hAnsi="Times New Roman" w:cs="Times New Roman"/>
          <w:b/>
          <w:u w:val="single"/>
        </w:rPr>
        <w:tab/>
        <w:t>:</w:t>
      </w:r>
    </w:p>
    <w:p w:rsidR="00E205CC" w:rsidRPr="000B7647" w:rsidRDefault="00E205CC" w:rsidP="00E205CC">
      <w:pPr>
        <w:jc w:val="both"/>
        <w:rPr>
          <w:rFonts w:ascii="Times New Roman" w:hAnsi="Times New Roman" w:cs="Times New Roman"/>
          <w:b/>
          <w:u w:val="single"/>
        </w:rPr>
      </w:pPr>
    </w:p>
    <w:p w:rsidR="009C1E48" w:rsidRPr="000B7647" w:rsidRDefault="00E205CC"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0B7647">
        <w:rPr>
          <w:rFonts w:ascii="Times New Roman" w:hAnsi="Times New Roman" w:cs="Times New Roman"/>
        </w:rPr>
        <w:t xml:space="preserve">                                               </w:t>
      </w:r>
      <w:r w:rsidR="009C1E48" w:rsidRPr="000B7647">
        <w:rPr>
          <w:rFonts w:ascii="Times New Roman" w:hAnsi="Times New Roman" w:cs="Times New Roman"/>
        </w:rPr>
        <w:t xml:space="preserve">Yukarıda arz ve izah edilen ve mahkemece </w:t>
      </w:r>
      <w:proofErr w:type="spellStart"/>
      <w:r w:rsidR="004C3764" w:rsidRPr="000B7647">
        <w:rPr>
          <w:rFonts w:ascii="Times New Roman" w:hAnsi="Times New Roman" w:cs="Times New Roman"/>
        </w:rPr>
        <w:t>re’sen</w:t>
      </w:r>
      <w:proofErr w:type="spellEnd"/>
      <w:r w:rsidR="009C1E48" w:rsidRPr="000B7647">
        <w:rPr>
          <w:rFonts w:ascii="Times New Roman" w:hAnsi="Times New Roman" w:cs="Times New Roman"/>
        </w:rPr>
        <w:t xml:space="preserve"> gözetilecek sair hususlar dikkate alınarak,</w:t>
      </w:r>
    </w:p>
    <w:p w:rsidR="009C1E48" w:rsidRPr="000B7647"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6B77B5" w:rsidRDefault="009C1E48" w:rsidP="006B77B5">
      <w:pPr>
        <w:jc w:val="both"/>
        <w:rPr>
          <w:rFonts w:ascii="Times New Roman" w:hAnsi="Times New Roman" w:cs="Times New Roman"/>
        </w:rPr>
      </w:pPr>
      <w:r w:rsidRPr="000B7647">
        <w:rPr>
          <w:rFonts w:ascii="Times New Roman" w:hAnsi="Times New Roman" w:cs="Times New Roman"/>
        </w:rPr>
        <w:t xml:space="preserve">                                               </w:t>
      </w:r>
      <w:proofErr w:type="gramStart"/>
      <w:r w:rsidR="006B77B5">
        <w:rPr>
          <w:rFonts w:ascii="Times New Roman" w:hAnsi="Times New Roman" w:cs="Times New Roman"/>
        </w:rPr>
        <w:t>10/11/2017</w:t>
      </w:r>
      <w:proofErr w:type="gramEnd"/>
      <w:r w:rsidR="006B77B5">
        <w:rPr>
          <w:rFonts w:ascii="Times New Roman" w:hAnsi="Times New Roman" w:cs="Times New Roman"/>
        </w:rPr>
        <w:t xml:space="preserve"> tarih ve 30236 sayılı Resmi </w:t>
      </w:r>
      <w:proofErr w:type="spellStart"/>
      <w:r w:rsidR="006B77B5">
        <w:rPr>
          <w:rFonts w:ascii="Times New Roman" w:hAnsi="Times New Roman" w:cs="Times New Roman"/>
        </w:rPr>
        <w:t>Gazete’de</w:t>
      </w:r>
      <w:proofErr w:type="spellEnd"/>
      <w:r w:rsidR="006B77B5">
        <w:rPr>
          <w:rFonts w:ascii="Times New Roman" w:hAnsi="Times New Roman" w:cs="Times New Roman"/>
        </w:rPr>
        <w:t xml:space="preserve"> yayımlanan Milli Eğitim Bakanlığı Rehberlik Hizmetleri Yönetmeliğinin;</w:t>
      </w:r>
    </w:p>
    <w:p w:rsidR="006B77B5" w:rsidRDefault="006B77B5" w:rsidP="006B77B5">
      <w:pPr>
        <w:jc w:val="both"/>
        <w:rPr>
          <w:rFonts w:ascii="Times New Roman" w:hAnsi="Times New Roman" w:cs="Times New Roman"/>
        </w:rPr>
      </w:pPr>
    </w:p>
    <w:p w:rsidR="006B77B5" w:rsidRDefault="006B77B5" w:rsidP="006B77B5">
      <w:pPr>
        <w:pStyle w:val="ListeParagraf"/>
        <w:numPr>
          <w:ilvl w:val="0"/>
          <w:numId w:val="22"/>
        </w:numPr>
        <w:jc w:val="both"/>
        <w:rPr>
          <w:rFonts w:ascii="Times New Roman" w:hAnsi="Times New Roman" w:cs="Times New Roman"/>
          <w:color w:val="000000"/>
        </w:rPr>
      </w:pPr>
      <w:proofErr w:type="gramStart"/>
      <w:r w:rsidRPr="008C3283">
        <w:rPr>
          <w:rFonts w:ascii="Times New Roman" w:hAnsi="Times New Roman" w:cs="Times New Roman"/>
          <w:color w:val="000000"/>
        </w:rPr>
        <w:t>“Danışmanlık Tedbiri Uygulamaları” başlıklı 13.maddenin 1.fıkrasının (a) bendindeki “</w:t>
      </w:r>
      <w:r w:rsidRPr="008C3283">
        <w:rPr>
          <w:rFonts w:ascii="Times New Roman" w:eastAsia="Times New Roman" w:hAnsi="Times New Roman" w:cs="Times New Roman"/>
          <w:color w:val="000000"/>
          <w:lang w:eastAsia="tr-TR"/>
        </w:rPr>
        <w:t>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r w:rsidRPr="008C3283">
        <w:rPr>
          <w:rFonts w:ascii="Times New Roman" w:hAnsi="Times New Roman" w:cs="Times New Roman"/>
          <w:color w:val="000000"/>
        </w:rPr>
        <w:t xml:space="preserve">” </w:t>
      </w:r>
      <w:proofErr w:type="gramEnd"/>
      <w:r w:rsidRPr="008C3283">
        <w:rPr>
          <w:rFonts w:ascii="Times New Roman" w:hAnsi="Times New Roman" w:cs="Times New Roman"/>
          <w:color w:val="000000"/>
        </w:rPr>
        <w:t xml:space="preserve">İfadesinin, </w:t>
      </w:r>
    </w:p>
    <w:p w:rsidR="006B77B5" w:rsidRDefault="006B77B5" w:rsidP="006B77B5">
      <w:pPr>
        <w:pStyle w:val="ListeParagraf"/>
        <w:jc w:val="both"/>
        <w:rPr>
          <w:rFonts w:ascii="Times New Roman" w:hAnsi="Times New Roman" w:cs="Times New Roman"/>
          <w:color w:val="000000"/>
        </w:rPr>
      </w:pPr>
    </w:p>
    <w:p w:rsidR="006B77B5" w:rsidRPr="008C3283" w:rsidRDefault="006B77B5" w:rsidP="006B77B5">
      <w:pPr>
        <w:pStyle w:val="ListeParagraf"/>
        <w:numPr>
          <w:ilvl w:val="0"/>
          <w:numId w:val="22"/>
        </w:numPr>
        <w:jc w:val="both"/>
        <w:rPr>
          <w:rFonts w:ascii="Times New Roman" w:hAnsi="Times New Roman" w:cs="Times New Roman"/>
        </w:rPr>
      </w:pPr>
      <w:r w:rsidRPr="008C3283">
        <w:rPr>
          <w:rFonts w:ascii="Times New Roman" w:hAnsi="Times New Roman" w:cs="Times New Roman"/>
          <w:color w:val="000000"/>
        </w:rPr>
        <w:t>37.maddesi</w:t>
      </w:r>
      <w:r>
        <w:rPr>
          <w:rFonts w:ascii="Times New Roman" w:hAnsi="Times New Roman" w:cs="Times New Roman"/>
          <w:color w:val="000000"/>
        </w:rPr>
        <w:t>nin 2</w:t>
      </w:r>
      <w:r w:rsidRPr="008C3283">
        <w:rPr>
          <w:rFonts w:ascii="Times New Roman" w:hAnsi="Times New Roman" w:cs="Times New Roman"/>
          <w:color w:val="000000"/>
        </w:rPr>
        <w:t>.fıkrasın</w:t>
      </w:r>
      <w:r>
        <w:rPr>
          <w:rFonts w:ascii="Times New Roman" w:hAnsi="Times New Roman" w:cs="Times New Roman"/>
          <w:color w:val="000000"/>
        </w:rPr>
        <w:t xml:space="preserve">daki;  </w:t>
      </w:r>
      <w:r w:rsidRPr="008C3283">
        <w:rPr>
          <w:rFonts w:ascii="Times New Roman" w:hAnsi="Times New Roman" w:cs="Times New Roman"/>
          <w:color w:val="000000"/>
        </w:rPr>
        <w:t>“</w:t>
      </w:r>
      <w:r>
        <w:rPr>
          <w:rFonts w:ascii="Times New Roman" w:hAnsi="Times New Roman" w:cs="Times New Roman"/>
          <w:color w:val="000000"/>
        </w:rPr>
        <w:t>Bu elemanlar</w:t>
      </w:r>
      <w:r w:rsidRPr="008C3283">
        <w:rPr>
          <w:rFonts w:ascii="Times New Roman" w:hAnsi="Times New Roman" w:cs="Times New Roman"/>
          <w:color w:val="000000"/>
        </w:rPr>
        <w:t>” ibaresinin</w:t>
      </w:r>
      <w:r>
        <w:rPr>
          <w:rFonts w:ascii="Times New Roman" w:hAnsi="Times New Roman" w:cs="Times New Roman"/>
          <w:color w:val="000000"/>
        </w:rPr>
        <w:t>,</w:t>
      </w:r>
    </w:p>
    <w:p w:rsidR="006B77B5" w:rsidRPr="00B73BE8" w:rsidRDefault="006B77B5" w:rsidP="006B77B5">
      <w:pPr>
        <w:pStyle w:val="metin"/>
        <w:spacing w:before="0" w:beforeAutospacing="0" w:after="0" w:afterAutospacing="0" w:line="240" w:lineRule="atLeast"/>
        <w:ind w:left="720"/>
        <w:jc w:val="both"/>
        <w:rPr>
          <w:color w:val="000000"/>
        </w:rPr>
      </w:pPr>
    </w:p>
    <w:p w:rsidR="00E205CC" w:rsidRDefault="006B77B5" w:rsidP="006B77B5">
      <w:pPr>
        <w:jc w:val="both"/>
        <w:rPr>
          <w:rFonts w:ascii="Times New Roman" w:hAnsi="Times New Roman" w:cs="Times New Roman"/>
        </w:rPr>
      </w:pPr>
      <w:proofErr w:type="gramStart"/>
      <w:r w:rsidRPr="00F10EE1">
        <w:rPr>
          <w:rFonts w:ascii="Times New Roman" w:hAnsi="Times New Roman" w:cs="Times New Roman"/>
        </w:rPr>
        <w:t>öncelikle</w:t>
      </w:r>
      <w:proofErr w:type="gramEnd"/>
      <w:r w:rsidRPr="00F10EE1">
        <w:rPr>
          <w:rFonts w:ascii="Times New Roman" w:hAnsi="Times New Roman" w:cs="Times New Roman"/>
        </w:rPr>
        <w:t xml:space="preserve"> </w:t>
      </w:r>
      <w:r w:rsidRPr="00F10EE1">
        <w:rPr>
          <w:rFonts w:ascii="Times New Roman" w:hAnsi="Times New Roman"/>
        </w:rPr>
        <w:t>yürütmesinin durdurulması ve devamında iptali talebi</w:t>
      </w:r>
      <w:r w:rsidR="009C1E48" w:rsidRPr="00B7560F">
        <w:rPr>
          <w:rFonts w:ascii="Times New Roman" w:hAnsi="Times New Roman" w:cs="Times New Roman"/>
        </w:rPr>
        <w:t>ne,</w:t>
      </w:r>
    </w:p>
    <w:p w:rsidR="00C35BA2" w:rsidRDefault="00C35BA2" w:rsidP="00C35BA2">
      <w:pPr>
        <w:ind w:firstLine="360"/>
        <w:jc w:val="both"/>
        <w:rPr>
          <w:rFonts w:ascii="Times New Roman" w:hAnsi="Times New Roman" w:cs="Times New Roman"/>
        </w:rPr>
      </w:pPr>
    </w:p>
    <w:p w:rsidR="006B77B5" w:rsidRDefault="006B77B5" w:rsidP="009C0CD6">
      <w:pPr>
        <w:autoSpaceDE w:val="0"/>
        <w:autoSpaceDN w:val="0"/>
        <w:adjustRightInd w:val="0"/>
        <w:ind w:firstLine="360"/>
        <w:jc w:val="both"/>
        <w:rPr>
          <w:rFonts w:ascii="Times New Roman" w:hAnsi="Times New Roman" w:cs="Times New Roman"/>
        </w:rPr>
      </w:pPr>
    </w:p>
    <w:p w:rsidR="00E205CC" w:rsidRPr="009C1E48" w:rsidRDefault="00E205CC" w:rsidP="009C0CD6">
      <w:pPr>
        <w:autoSpaceDE w:val="0"/>
        <w:autoSpaceDN w:val="0"/>
        <w:adjustRightInd w:val="0"/>
        <w:ind w:firstLine="360"/>
        <w:jc w:val="both"/>
        <w:rPr>
          <w:rFonts w:ascii="Times New Roman" w:hAnsi="Times New Roman" w:cs="Times New Roman"/>
        </w:rPr>
      </w:pPr>
      <w:r w:rsidRPr="009C1E48">
        <w:rPr>
          <w:rFonts w:ascii="Times New Roman" w:hAnsi="Times New Roman" w:cs="Times New Roman"/>
        </w:rPr>
        <w:t>Tüm yargılama harç, masraf ve ücreti vekâletin karşı yan üzerinde bırakılmasına karar verilmesini</w:t>
      </w:r>
      <w:r w:rsidR="009C1E48" w:rsidRPr="009C1E48">
        <w:rPr>
          <w:rFonts w:ascii="Times New Roman" w:hAnsi="Times New Roman" w:cs="Times New Roman"/>
        </w:rPr>
        <w:t xml:space="preserve"> </w:t>
      </w:r>
      <w:proofErr w:type="spellStart"/>
      <w:r w:rsidR="009C1E48" w:rsidRPr="009C1E48">
        <w:rPr>
          <w:rFonts w:ascii="Times New Roman" w:hAnsi="Times New Roman" w:cs="Times New Roman"/>
        </w:rPr>
        <w:t>bilvekale</w:t>
      </w:r>
      <w:proofErr w:type="spellEnd"/>
      <w:r w:rsidRPr="009C1E48">
        <w:rPr>
          <w:rFonts w:ascii="Times New Roman" w:hAnsi="Times New Roman" w:cs="Times New Roman"/>
        </w:rPr>
        <w:t xml:space="preserve"> saygılarımızla arz ile talep ederiz. </w:t>
      </w:r>
      <w:r w:rsidR="006B77B5">
        <w:rPr>
          <w:rFonts w:ascii="Times New Roman" w:hAnsi="Times New Roman" w:cs="Times New Roman"/>
          <w:b/>
        </w:rPr>
        <w:t>16</w:t>
      </w:r>
      <w:r w:rsidR="00C35BA2" w:rsidRPr="00E345E5">
        <w:rPr>
          <w:rFonts w:ascii="Times New Roman" w:hAnsi="Times New Roman" w:cs="Times New Roman"/>
          <w:b/>
        </w:rPr>
        <w:t>.11.2017</w:t>
      </w:r>
    </w:p>
    <w:p w:rsidR="00E205CC" w:rsidRPr="00E205CC" w:rsidRDefault="00E205CC" w:rsidP="00E205CC">
      <w:pPr>
        <w:autoSpaceDE w:val="0"/>
        <w:autoSpaceDN w:val="0"/>
        <w:adjustRightInd w:val="0"/>
        <w:jc w:val="both"/>
        <w:rPr>
          <w:rFonts w:ascii="Times New Roman" w:hAnsi="Times New Roman" w:cs="Times New Roman"/>
        </w:rPr>
      </w:pPr>
    </w:p>
    <w:p w:rsidR="00E205CC" w:rsidRDefault="00E205CC" w:rsidP="00B07E3A">
      <w:pPr>
        <w:jc w:val="both"/>
        <w:rPr>
          <w:rFonts w:ascii="Times New Roman" w:hAnsi="Times New Roman" w:cs="Times New Roman"/>
        </w:rPr>
      </w:pPr>
    </w:p>
    <w:p w:rsidR="009A6C3D" w:rsidRDefault="009A6C3D" w:rsidP="00B07E3A">
      <w:pPr>
        <w:jc w:val="both"/>
        <w:rPr>
          <w:rFonts w:ascii="Times New Roman" w:hAnsi="Times New Roman" w:cs="Times New Roman"/>
        </w:rPr>
      </w:pPr>
    </w:p>
    <w:p w:rsidR="009A6C3D" w:rsidRDefault="009A6C3D" w:rsidP="00B07E3A">
      <w:pPr>
        <w:jc w:val="both"/>
        <w:rPr>
          <w:rFonts w:ascii="Times New Roman" w:hAnsi="Times New Roman" w:cs="Times New Roman"/>
        </w:rPr>
      </w:pPr>
    </w:p>
    <w:p w:rsidR="009A6C3D" w:rsidRPr="00E205CC" w:rsidRDefault="009A6C3D" w:rsidP="00B07E3A">
      <w:pPr>
        <w:jc w:val="both"/>
        <w:rPr>
          <w:rFonts w:ascii="Times New Roman" w:hAnsi="Times New Roman" w:cs="Times New Roman"/>
        </w:rPr>
      </w:pPr>
    </w:p>
    <w:p w:rsid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28"/>
          <w:szCs w:val="28"/>
        </w:rPr>
      </w:pPr>
      <w:r>
        <w:rPr>
          <w:rFonts w:ascii="Times New Roman" w:hAnsi="Times New Roman" w:cs="Times New Roman"/>
        </w:rPr>
        <w:t xml:space="preserve">                                                                     </w:t>
      </w:r>
      <w:r w:rsidR="00195862">
        <w:rPr>
          <w:rFonts w:ascii="Times New Roman" w:hAnsi="Times New Roman" w:cs="Times New Roman"/>
        </w:rPr>
        <w:t xml:space="preserve">            </w:t>
      </w:r>
      <w:r>
        <w:rPr>
          <w:rFonts w:ascii="Times New Roman" w:hAnsi="Times New Roman" w:cs="Times New Roman"/>
        </w:rPr>
        <w:t xml:space="preserve"> </w:t>
      </w:r>
      <w:r w:rsidR="00F74D95" w:rsidRPr="009C1E48">
        <w:rPr>
          <w:rFonts w:ascii="Monotype Corsiva" w:hAnsi="Monotype Corsiva" w:cs="Times New Roman"/>
          <w:b/>
          <w:sz w:val="28"/>
          <w:szCs w:val="28"/>
        </w:rPr>
        <w:t xml:space="preserve">Davacı Vekili </w:t>
      </w:r>
    </w:p>
    <w:p w:rsidR="00F74D95" w:rsidRP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32"/>
          <w:szCs w:val="32"/>
        </w:rPr>
      </w:pPr>
      <w:r>
        <w:rPr>
          <w:rFonts w:ascii="Monotype Corsiva" w:hAnsi="Monotype Corsiva" w:cs="Times New Roman"/>
          <w:b/>
          <w:sz w:val="28"/>
          <w:szCs w:val="28"/>
        </w:rPr>
        <w:t xml:space="preserve">                                              </w:t>
      </w:r>
      <w:r w:rsidR="00195862">
        <w:rPr>
          <w:rFonts w:ascii="Monotype Corsiva" w:hAnsi="Monotype Corsiva" w:cs="Times New Roman"/>
          <w:b/>
          <w:sz w:val="28"/>
          <w:szCs w:val="28"/>
        </w:rPr>
        <w:t xml:space="preserve">                   </w:t>
      </w:r>
      <w:r w:rsidR="00F74D95" w:rsidRPr="009C1E48">
        <w:rPr>
          <w:rFonts w:ascii="Monotype Corsiva" w:hAnsi="Monotype Corsiva" w:cs="Times New Roman"/>
          <w:b/>
          <w:sz w:val="32"/>
          <w:szCs w:val="32"/>
        </w:rPr>
        <w:t xml:space="preserve">Av. </w:t>
      </w:r>
      <w:r w:rsidRPr="009C1E48">
        <w:rPr>
          <w:rFonts w:ascii="Monotype Corsiva" w:hAnsi="Monotype Corsiva" w:cs="Times New Roman"/>
          <w:b/>
          <w:sz w:val="32"/>
          <w:szCs w:val="32"/>
        </w:rPr>
        <w:t xml:space="preserve">Hale </w:t>
      </w:r>
      <w:proofErr w:type="gramStart"/>
      <w:r w:rsidRPr="009C1E48">
        <w:rPr>
          <w:rFonts w:ascii="Monotype Corsiva" w:hAnsi="Monotype Corsiva" w:cs="Times New Roman"/>
          <w:b/>
          <w:sz w:val="32"/>
          <w:szCs w:val="32"/>
        </w:rPr>
        <w:t>SARIER</w:t>
      </w:r>
      <w:r w:rsidR="000749A6">
        <w:rPr>
          <w:rFonts w:ascii="Monotype Corsiva" w:hAnsi="Monotype Corsiva" w:cs="Times New Roman"/>
          <w:b/>
          <w:sz w:val="32"/>
          <w:szCs w:val="32"/>
        </w:rPr>
        <w:t xml:space="preserve">  YAZGÖREN</w:t>
      </w:r>
      <w:proofErr w:type="gramEnd"/>
    </w:p>
    <w:p w:rsidR="00F74D95" w:rsidRDefault="00F74D95"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Pr="00E205CC" w:rsidRDefault="00503E29" w:rsidP="00657003">
      <w:pPr>
        <w:jc w:val="both"/>
        <w:rPr>
          <w:rFonts w:ascii="Times New Roman" w:hAnsi="Times New Roman" w:cs="Times New Roman"/>
        </w:rPr>
      </w:pPr>
    </w:p>
    <w:p w:rsidR="00F74D95" w:rsidRPr="00E205CC" w:rsidRDefault="00F74D95" w:rsidP="00657003">
      <w:pPr>
        <w:jc w:val="both"/>
        <w:rPr>
          <w:rFonts w:ascii="Times New Roman" w:hAnsi="Times New Roman" w:cs="Times New Roman"/>
        </w:rPr>
      </w:pPr>
    </w:p>
    <w:p w:rsidR="000F4A0A" w:rsidRDefault="003A6A7F" w:rsidP="003A6A7F">
      <w:pPr>
        <w:autoSpaceDE w:val="0"/>
        <w:autoSpaceDN w:val="0"/>
        <w:adjustRightInd w:val="0"/>
        <w:jc w:val="both"/>
        <w:rPr>
          <w:rFonts w:ascii="TimesNewRomanPSMT" w:hAnsi="TimesNewRomanPSMT" w:cs="TimesNewRomanPSMT"/>
          <w:b/>
          <w:i/>
        </w:rPr>
      </w:pPr>
      <w:r w:rsidRPr="000F4A0A">
        <w:rPr>
          <w:rFonts w:ascii="TimesNewRomanPSMT" w:hAnsi="TimesNewRomanPSMT" w:cs="TimesNewRomanPSMT"/>
          <w:b/>
          <w:i/>
        </w:rPr>
        <w:t>EK</w:t>
      </w:r>
      <w:r w:rsidR="000F4A0A" w:rsidRPr="000F4A0A">
        <w:rPr>
          <w:rFonts w:ascii="TimesNewRomanPSMT" w:hAnsi="TimesNewRomanPSMT" w:cs="TimesNewRomanPSMT"/>
          <w:b/>
          <w:i/>
        </w:rPr>
        <w:t>LER</w:t>
      </w:r>
      <w:r w:rsidRPr="000F4A0A">
        <w:rPr>
          <w:rFonts w:ascii="TimesNewRomanPSMT" w:hAnsi="TimesNewRomanPSMT" w:cs="TimesNewRomanPSMT"/>
          <w:b/>
          <w:i/>
        </w:rPr>
        <w:t xml:space="preserve">: </w:t>
      </w:r>
    </w:p>
    <w:p w:rsidR="000F4A0A" w:rsidRPr="000F4A0A" w:rsidRDefault="000F4A0A" w:rsidP="003A6A7F">
      <w:pPr>
        <w:autoSpaceDE w:val="0"/>
        <w:autoSpaceDN w:val="0"/>
        <w:adjustRightInd w:val="0"/>
        <w:jc w:val="both"/>
        <w:rPr>
          <w:rFonts w:ascii="TimesNewRomanPSMT" w:hAnsi="TimesNewRomanPSMT" w:cs="TimesNewRomanPSMT"/>
          <w:b/>
          <w:i/>
        </w:rPr>
      </w:pPr>
    </w:p>
    <w:p w:rsidR="003A6A7F"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 xml:space="preserve">Onanmış Vekâletname </w:t>
      </w:r>
    </w:p>
    <w:p w:rsidR="003A6A7F"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Deliller bölümünde sayılanlar</w:t>
      </w:r>
    </w:p>
    <w:p w:rsidR="00F74D95" w:rsidRPr="00E205CC" w:rsidRDefault="00F74D95" w:rsidP="00657003">
      <w:pPr>
        <w:jc w:val="both"/>
        <w:rPr>
          <w:rFonts w:ascii="Times New Roman" w:hAnsi="Times New Roman" w:cs="Times New Roman"/>
        </w:rPr>
      </w:pPr>
    </w:p>
    <w:sectPr w:rsidR="00F74D95" w:rsidRPr="00E205CC" w:rsidSect="00945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0A" w:rsidRDefault="00C8130A" w:rsidP="002E2F77">
      <w:r>
        <w:separator/>
      </w:r>
    </w:p>
  </w:endnote>
  <w:endnote w:type="continuationSeparator" w:id="0">
    <w:p w:rsidR="00C8130A" w:rsidRDefault="00C8130A" w:rsidP="002E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0A" w:rsidRDefault="00C8130A" w:rsidP="002E2F77">
      <w:r>
        <w:separator/>
      </w:r>
    </w:p>
  </w:footnote>
  <w:footnote w:type="continuationSeparator" w:id="0">
    <w:p w:rsidR="00C8130A" w:rsidRDefault="00C8130A" w:rsidP="002E2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138"/>
    <w:multiLevelType w:val="hybridMultilevel"/>
    <w:tmpl w:val="D8E441E4"/>
    <w:lvl w:ilvl="0" w:tplc="2C7E55B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670E43"/>
    <w:multiLevelType w:val="hybridMultilevel"/>
    <w:tmpl w:val="C0D6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437C69"/>
    <w:multiLevelType w:val="hybridMultilevel"/>
    <w:tmpl w:val="DDF0C9EE"/>
    <w:lvl w:ilvl="0" w:tplc="271496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2296189"/>
    <w:multiLevelType w:val="hybridMultilevel"/>
    <w:tmpl w:val="41FA982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
    <w:nsid w:val="1689489B"/>
    <w:multiLevelType w:val="hybridMultilevel"/>
    <w:tmpl w:val="0AE0B67A"/>
    <w:lvl w:ilvl="0" w:tplc="724C5046">
      <w:start w:val="4"/>
      <w:numFmt w:val="decimal"/>
      <w:lvlText w:val="%1."/>
      <w:lvlJc w:val="left"/>
      <w:pPr>
        <w:ind w:left="960" w:hanging="360"/>
      </w:pPr>
      <w:rPr>
        <w:rFonts w:hint="default"/>
        <w:b/>
        <w:i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5">
    <w:nsid w:val="168E7755"/>
    <w:multiLevelType w:val="hybridMultilevel"/>
    <w:tmpl w:val="8DB4A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F375DC"/>
    <w:multiLevelType w:val="hybridMultilevel"/>
    <w:tmpl w:val="6D4ECC3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4957CF"/>
    <w:multiLevelType w:val="hybridMultilevel"/>
    <w:tmpl w:val="855A3676"/>
    <w:lvl w:ilvl="0" w:tplc="63A4E7C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C84E01"/>
    <w:multiLevelType w:val="hybridMultilevel"/>
    <w:tmpl w:val="699015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9665C1C"/>
    <w:multiLevelType w:val="hybridMultilevel"/>
    <w:tmpl w:val="9232F046"/>
    <w:lvl w:ilvl="0" w:tplc="63A4E7C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30F01B79"/>
    <w:multiLevelType w:val="hybridMultilevel"/>
    <w:tmpl w:val="0E845E3A"/>
    <w:lvl w:ilvl="0" w:tplc="63A4E7C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B44675"/>
    <w:multiLevelType w:val="hybridMultilevel"/>
    <w:tmpl w:val="36A0EBB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E936091"/>
    <w:multiLevelType w:val="hybridMultilevel"/>
    <w:tmpl w:val="D3BA1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DC4C6A"/>
    <w:multiLevelType w:val="hybridMultilevel"/>
    <w:tmpl w:val="6D5A9EB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nsid w:val="452B5197"/>
    <w:multiLevelType w:val="hybridMultilevel"/>
    <w:tmpl w:val="3876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2573D8"/>
    <w:multiLevelType w:val="hybridMultilevel"/>
    <w:tmpl w:val="8DB4A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03393D"/>
    <w:multiLevelType w:val="hybridMultilevel"/>
    <w:tmpl w:val="6D4ECC3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D72FF4"/>
    <w:multiLevelType w:val="hybridMultilevel"/>
    <w:tmpl w:val="AD68DE02"/>
    <w:lvl w:ilvl="0" w:tplc="CE22A96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8">
    <w:nsid w:val="58C94E2C"/>
    <w:multiLevelType w:val="hybridMultilevel"/>
    <w:tmpl w:val="08F4C7B0"/>
    <w:lvl w:ilvl="0" w:tplc="7D6AF08E">
      <w:start w:val="1"/>
      <w:numFmt w:val="decimal"/>
      <w:lvlText w:val="%1."/>
      <w:lvlJc w:val="left"/>
      <w:pPr>
        <w:ind w:left="3195" w:hanging="360"/>
      </w:pPr>
      <w:rPr>
        <w:rFonts w:asciiTheme="minorHAnsi" w:hAnsiTheme="minorHAnsi" w:cstheme="minorBidi" w:hint="default"/>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9">
    <w:nsid w:val="63823977"/>
    <w:multiLevelType w:val="hybridMultilevel"/>
    <w:tmpl w:val="785CC75C"/>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0">
    <w:nsid w:val="6DD00B2A"/>
    <w:multiLevelType w:val="hybridMultilevel"/>
    <w:tmpl w:val="145ED9B4"/>
    <w:lvl w:ilvl="0" w:tplc="63A4E7CA">
      <w:start w:val="1"/>
      <w:numFmt w:val="decimal"/>
      <w:lvlText w:val="%1."/>
      <w:lvlJc w:val="left"/>
      <w:pPr>
        <w:ind w:left="1506"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E501F7F"/>
    <w:multiLevelType w:val="hybridMultilevel"/>
    <w:tmpl w:val="0DE2D16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1"/>
  </w:num>
  <w:num w:numId="2">
    <w:abstractNumId w:val="1"/>
  </w:num>
  <w:num w:numId="3">
    <w:abstractNumId w:val="12"/>
  </w:num>
  <w:num w:numId="4">
    <w:abstractNumId w:val="10"/>
  </w:num>
  <w:num w:numId="5">
    <w:abstractNumId w:val="19"/>
  </w:num>
  <w:num w:numId="6">
    <w:abstractNumId w:val="17"/>
  </w:num>
  <w:num w:numId="7">
    <w:abstractNumId w:val="8"/>
  </w:num>
  <w:num w:numId="8">
    <w:abstractNumId w:val="9"/>
  </w:num>
  <w:num w:numId="9">
    <w:abstractNumId w:val="4"/>
  </w:num>
  <w:num w:numId="10">
    <w:abstractNumId w:val="20"/>
  </w:num>
  <w:num w:numId="11">
    <w:abstractNumId w:val="7"/>
  </w:num>
  <w:num w:numId="12">
    <w:abstractNumId w:val="13"/>
  </w:num>
  <w:num w:numId="13">
    <w:abstractNumId w:val="16"/>
  </w:num>
  <w:num w:numId="14">
    <w:abstractNumId w:val="14"/>
  </w:num>
  <w:num w:numId="15">
    <w:abstractNumId w:val="3"/>
  </w:num>
  <w:num w:numId="16">
    <w:abstractNumId w:val="6"/>
  </w:num>
  <w:num w:numId="17">
    <w:abstractNumId w:val="18"/>
  </w:num>
  <w:num w:numId="18">
    <w:abstractNumId w:val="2"/>
  </w:num>
  <w:num w:numId="19">
    <w:abstractNumId w:val="15"/>
  </w:num>
  <w:num w:numId="20">
    <w:abstractNumId w:val="21"/>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39"/>
    <w:rsid w:val="00011777"/>
    <w:rsid w:val="00024E36"/>
    <w:rsid w:val="00032BF9"/>
    <w:rsid w:val="00047E5F"/>
    <w:rsid w:val="00053739"/>
    <w:rsid w:val="00071FB3"/>
    <w:rsid w:val="00072ABB"/>
    <w:rsid w:val="000749A6"/>
    <w:rsid w:val="0008364C"/>
    <w:rsid w:val="00092016"/>
    <w:rsid w:val="000939A7"/>
    <w:rsid w:val="000A0919"/>
    <w:rsid w:val="000B10A9"/>
    <w:rsid w:val="000B5D88"/>
    <w:rsid w:val="000B7647"/>
    <w:rsid w:val="000D230E"/>
    <w:rsid w:val="000F4A0A"/>
    <w:rsid w:val="000F5961"/>
    <w:rsid w:val="00103519"/>
    <w:rsid w:val="001041D1"/>
    <w:rsid w:val="00122CF2"/>
    <w:rsid w:val="001337AB"/>
    <w:rsid w:val="00143E15"/>
    <w:rsid w:val="001534A8"/>
    <w:rsid w:val="00164C04"/>
    <w:rsid w:val="00173B97"/>
    <w:rsid w:val="00180715"/>
    <w:rsid w:val="00184CFC"/>
    <w:rsid w:val="00186E9C"/>
    <w:rsid w:val="00192EE5"/>
    <w:rsid w:val="00195862"/>
    <w:rsid w:val="0019611E"/>
    <w:rsid w:val="001B66B2"/>
    <w:rsid w:val="001C11B1"/>
    <w:rsid w:val="001D632C"/>
    <w:rsid w:val="001E2656"/>
    <w:rsid w:val="001E2833"/>
    <w:rsid w:val="001E2D32"/>
    <w:rsid w:val="001F1F3F"/>
    <w:rsid w:val="00215BCB"/>
    <w:rsid w:val="00225748"/>
    <w:rsid w:val="00240756"/>
    <w:rsid w:val="00265189"/>
    <w:rsid w:val="00271500"/>
    <w:rsid w:val="00272BC1"/>
    <w:rsid w:val="002805A9"/>
    <w:rsid w:val="002820C4"/>
    <w:rsid w:val="00296D31"/>
    <w:rsid w:val="002975CB"/>
    <w:rsid w:val="002B403B"/>
    <w:rsid w:val="002B499B"/>
    <w:rsid w:val="002B527B"/>
    <w:rsid w:val="002D55AA"/>
    <w:rsid w:val="002E0785"/>
    <w:rsid w:val="002E2F77"/>
    <w:rsid w:val="002E37C4"/>
    <w:rsid w:val="002E408F"/>
    <w:rsid w:val="00336103"/>
    <w:rsid w:val="003437BF"/>
    <w:rsid w:val="0034523D"/>
    <w:rsid w:val="003460BA"/>
    <w:rsid w:val="003536B6"/>
    <w:rsid w:val="00362EE6"/>
    <w:rsid w:val="00365311"/>
    <w:rsid w:val="00367576"/>
    <w:rsid w:val="00370B7F"/>
    <w:rsid w:val="00390E3F"/>
    <w:rsid w:val="003964E7"/>
    <w:rsid w:val="00397103"/>
    <w:rsid w:val="003A6A7F"/>
    <w:rsid w:val="003B7FC7"/>
    <w:rsid w:val="003C18DE"/>
    <w:rsid w:val="003C5FAF"/>
    <w:rsid w:val="003D41BD"/>
    <w:rsid w:val="003E097E"/>
    <w:rsid w:val="003F5E94"/>
    <w:rsid w:val="00460BA9"/>
    <w:rsid w:val="00482E32"/>
    <w:rsid w:val="004C3764"/>
    <w:rsid w:val="004C4B7A"/>
    <w:rsid w:val="004D5F6F"/>
    <w:rsid w:val="004E3FC4"/>
    <w:rsid w:val="004E405B"/>
    <w:rsid w:val="00503E29"/>
    <w:rsid w:val="00512B24"/>
    <w:rsid w:val="00540147"/>
    <w:rsid w:val="00542858"/>
    <w:rsid w:val="00547554"/>
    <w:rsid w:val="0056653A"/>
    <w:rsid w:val="0057076C"/>
    <w:rsid w:val="00571238"/>
    <w:rsid w:val="00576972"/>
    <w:rsid w:val="0058469D"/>
    <w:rsid w:val="0059022B"/>
    <w:rsid w:val="00592E2D"/>
    <w:rsid w:val="005972D5"/>
    <w:rsid w:val="005A1D51"/>
    <w:rsid w:val="005B2890"/>
    <w:rsid w:val="005B7FA4"/>
    <w:rsid w:val="005C2BE9"/>
    <w:rsid w:val="005C3AB1"/>
    <w:rsid w:val="005C7EA9"/>
    <w:rsid w:val="0060367C"/>
    <w:rsid w:val="00614007"/>
    <w:rsid w:val="006379A6"/>
    <w:rsid w:val="00642BFA"/>
    <w:rsid w:val="00644765"/>
    <w:rsid w:val="0065298B"/>
    <w:rsid w:val="00653C33"/>
    <w:rsid w:val="00657003"/>
    <w:rsid w:val="006760FD"/>
    <w:rsid w:val="00697C38"/>
    <w:rsid w:val="006A22EA"/>
    <w:rsid w:val="006B750E"/>
    <w:rsid w:val="006B77B5"/>
    <w:rsid w:val="006C6F60"/>
    <w:rsid w:val="006D0556"/>
    <w:rsid w:val="006D296A"/>
    <w:rsid w:val="006D6ED8"/>
    <w:rsid w:val="007051DB"/>
    <w:rsid w:val="00711D2D"/>
    <w:rsid w:val="00726B4B"/>
    <w:rsid w:val="00727531"/>
    <w:rsid w:val="00742086"/>
    <w:rsid w:val="007501B9"/>
    <w:rsid w:val="00755C13"/>
    <w:rsid w:val="007711EA"/>
    <w:rsid w:val="00785A8E"/>
    <w:rsid w:val="007D79A8"/>
    <w:rsid w:val="007E1D30"/>
    <w:rsid w:val="008034B9"/>
    <w:rsid w:val="0080472B"/>
    <w:rsid w:val="008176A2"/>
    <w:rsid w:val="0083546A"/>
    <w:rsid w:val="00837D84"/>
    <w:rsid w:val="0086069B"/>
    <w:rsid w:val="0086416B"/>
    <w:rsid w:val="008761EC"/>
    <w:rsid w:val="00883AD8"/>
    <w:rsid w:val="00894AF9"/>
    <w:rsid w:val="0089675E"/>
    <w:rsid w:val="008B21C6"/>
    <w:rsid w:val="008C3283"/>
    <w:rsid w:val="008D10FE"/>
    <w:rsid w:val="008F0603"/>
    <w:rsid w:val="00903B64"/>
    <w:rsid w:val="00912396"/>
    <w:rsid w:val="009146D3"/>
    <w:rsid w:val="00945AA6"/>
    <w:rsid w:val="00947F3D"/>
    <w:rsid w:val="00984CDE"/>
    <w:rsid w:val="009944CF"/>
    <w:rsid w:val="009A4F2E"/>
    <w:rsid w:val="009A6C3D"/>
    <w:rsid w:val="009A7BD8"/>
    <w:rsid w:val="009B0AD6"/>
    <w:rsid w:val="009B4F56"/>
    <w:rsid w:val="009B4FDC"/>
    <w:rsid w:val="009C0CD6"/>
    <w:rsid w:val="009C1E48"/>
    <w:rsid w:val="009E4824"/>
    <w:rsid w:val="00A144D1"/>
    <w:rsid w:val="00A16242"/>
    <w:rsid w:val="00A24E4C"/>
    <w:rsid w:val="00A53C39"/>
    <w:rsid w:val="00A549FA"/>
    <w:rsid w:val="00A66265"/>
    <w:rsid w:val="00A83FBE"/>
    <w:rsid w:val="00AB6F26"/>
    <w:rsid w:val="00AC54E9"/>
    <w:rsid w:val="00AC5CC6"/>
    <w:rsid w:val="00AC5FCD"/>
    <w:rsid w:val="00AC7C16"/>
    <w:rsid w:val="00B000EA"/>
    <w:rsid w:val="00B07E3A"/>
    <w:rsid w:val="00B17719"/>
    <w:rsid w:val="00B34949"/>
    <w:rsid w:val="00B430A4"/>
    <w:rsid w:val="00B46E72"/>
    <w:rsid w:val="00B547E8"/>
    <w:rsid w:val="00B61A16"/>
    <w:rsid w:val="00B6496B"/>
    <w:rsid w:val="00B70F66"/>
    <w:rsid w:val="00B71200"/>
    <w:rsid w:val="00B7128D"/>
    <w:rsid w:val="00B73BE8"/>
    <w:rsid w:val="00B7560F"/>
    <w:rsid w:val="00B77A72"/>
    <w:rsid w:val="00B93600"/>
    <w:rsid w:val="00BA029A"/>
    <w:rsid w:val="00BB0E84"/>
    <w:rsid w:val="00BD60AA"/>
    <w:rsid w:val="00BD7B50"/>
    <w:rsid w:val="00BE2FA1"/>
    <w:rsid w:val="00BE76FB"/>
    <w:rsid w:val="00BF37E1"/>
    <w:rsid w:val="00C04BC1"/>
    <w:rsid w:val="00C20D4A"/>
    <w:rsid w:val="00C31A25"/>
    <w:rsid w:val="00C33C2B"/>
    <w:rsid w:val="00C35BA2"/>
    <w:rsid w:val="00C64AD4"/>
    <w:rsid w:val="00C8130A"/>
    <w:rsid w:val="00C81477"/>
    <w:rsid w:val="00C9080C"/>
    <w:rsid w:val="00CA360D"/>
    <w:rsid w:val="00CD46A8"/>
    <w:rsid w:val="00CD4E32"/>
    <w:rsid w:val="00D0580D"/>
    <w:rsid w:val="00D439F7"/>
    <w:rsid w:val="00D56922"/>
    <w:rsid w:val="00D60A6A"/>
    <w:rsid w:val="00D63D5E"/>
    <w:rsid w:val="00D64205"/>
    <w:rsid w:val="00D6754A"/>
    <w:rsid w:val="00D95C02"/>
    <w:rsid w:val="00DA3D0A"/>
    <w:rsid w:val="00DA4C93"/>
    <w:rsid w:val="00DA546D"/>
    <w:rsid w:val="00DA70C0"/>
    <w:rsid w:val="00DC4B92"/>
    <w:rsid w:val="00DD2DBE"/>
    <w:rsid w:val="00DE13AB"/>
    <w:rsid w:val="00DE17BE"/>
    <w:rsid w:val="00DF032F"/>
    <w:rsid w:val="00DF0D78"/>
    <w:rsid w:val="00DF4784"/>
    <w:rsid w:val="00E02C7C"/>
    <w:rsid w:val="00E12AA4"/>
    <w:rsid w:val="00E14211"/>
    <w:rsid w:val="00E205CC"/>
    <w:rsid w:val="00E300A9"/>
    <w:rsid w:val="00E345E5"/>
    <w:rsid w:val="00E40DF3"/>
    <w:rsid w:val="00E5163D"/>
    <w:rsid w:val="00E51ABE"/>
    <w:rsid w:val="00E66BF6"/>
    <w:rsid w:val="00E726A1"/>
    <w:rsid w:val="00E74578"/>
    <w:rsid w:val="00E75E7C"/>
    <w:rsid w:val="00E768B3"/>
    <w:rsid w:val="00E771D4"/>
    <w:rsid w:val="00E81C5A"/>
    <w:rsid w:val="00EC447E"/>
    <w:rsid w:val="00ED579B"/>
    <w:rsid w:val="00EE2636"/>
    <w:rsid w:val="00EF0A4D"/>
    <w:rsid w:val="00EF273A"/>
    <w:rsid w:val="00F07E5D"/>
    <w:rsid w:val="00F10EE1"/>
    <w:rsid w:val="00F12957"/>
    <w:rsid w:val="00F21CA6"/>
    <w:rsid w:val="00F21D96"/>
    <w:rsid w:val="00F24C6E"/>
    <w:rsid w:val="00F337D4"/>
    <w:rsid w:val="00F37AF4"/>
    <w:rsid w:val="00F44F17"/>
    <w:rsid w:val="00F51CC5"/>
    <w:rsid w:val="00F51CFD"/>
    <w:rsid w:val="00F61F2D"/>
    <w:rsid w:val="00F620B7"/>
    <w:rsid w:val="00F74D95"/>
    <w:rsid w:val="00F75652"/>
    <w:rsid w:val="00F808FF"/>
    <w:rsid w:val="00FB4A0C"/>
    <w:rsid w:val="00FB7853"/>
    <w:rsid w:val="00FC12B1"/>
    <w:rsid w:val="00FC2D5E"/>
    <w:rsid w:val="00FC6224"/>
    <w:rsid w:val="00FD5D48"/>
    <w:rsid w:val="00FE2D10"/>
    <w:rsid w:val="00FF352F"/>
    <w:rsid w:val="00FF4951"/>
    <w:rsid w:val="00FF5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2805A9"/>
  </w:style>
  <w:style w:type="character" w:customStyle="1" w:styleId="spelle">
    <w:name w:val="spelle"/>
    <w:basedOn w:val="VarsaylanParagrafYazTipi"/>
    <w:rsid w:val="00F75652"/>
  </w:style>
  <w:style w:type="paragraph" w:customStyle="1" w:styleId="metin">
    <w:name w:val="metin"/>
    <w:basedOn w:val="Normal"/>
    <w:rsid w:val="00D60A6A"/>
    <w:pPr>
      <w:spacing w:before="100" w:beforeAutospacing="1" w:after="100" w:afterAutospacing="1"/>
    </w:pPr>
    <w:rPr>
      <w:rFonts w:ascii="Times New Roman" w:eastAsia="Times New Roman" w:hAnsi="Times New Roman" w:cs="Times New Roman"/>
      <w:lang w:eastAsia="tr-TR"/>
    </w:rPr>
  </w:style>
  <w:style w:type="paragraph" w:customStyle="1" w:styleId="msonormalindent">
    <w:name w:val="msonormalindent"/>
    <w:basedOn w:val="Normal"/>
    <w:rsid w:val="00E300A9"/>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2E2F77"/>
    <w:pPr>
      <w:tabs>
        <w:tab w:val="center" w:pos="4536"/>
        <w:tab w:val="right" w:pos="9072"/>
      </w:tabs>
    </w:pPr>
  </w:style>
  <w:style w:type="character" w:customStyle="1" w:styleId="stbilgiChar">
    <w:name w:val="Üstbilgi Char"/>
    <w:basedOn w:val="VarsaylanParagrafYazTipi"/>
    <w:link w:val="stbilgi"/>
    <w:uiPriority w:val="99"/>
    <w:rsid w:val="002E2F77"/>
    <w:rPr>
      <w:rFonts w:eastAsiaTheme="minorEastAsia"/>
      <w:sz w:val="24"/>
      <w:szCs w:val="24"/>
    </w:rPr>
  </w:style>
  <w:style w:type="paragraph" w:styleId="Altbilgi">
    <w:name w:val="footer"/>
    <w:basedOn w:val="Normal"/>
    <w:link w:val="AltbilgiChar"/>
    <w:uiPriority w:val="99"/>
    <w:unhideWhenUsed/>
    <w:rsid w:val="002E2F77"/>
    <w:pPr>
      <w:tabs>
        <w:tab w:val="center" w:pos="4536"/>
        <w:tab w:val="right" w:pos="9072"/>
      </w:tabs>
    </w:pPr>
  </w:style>
  <w:style w:type="character" w:customStyle="1" w:styleId="AltbilgiChar">
    <w:name w:val="Altbilgi Char"/>
    <w:basedOn w:val="VarsaylanParagrafYazTipi"/>
    <w:link w:val="Altbilgi"/>
    <w:uiPriority w:val="99"/>
    <w:rsid w:val="002E2F77"/>
    <w:rPr>
      <w:rFonts w:eastAsiaTheme="minorEastAsia"/>
      <w:sz w:val="24"/>
      <w:szCs w:val="24"/>
    </w:rPr>
  </w:style>
  <w:style w:type="paragraph" w:customStyle="1" w:styleId="ortabalkbold">
    <w:name w:val="ortabalkbold"/>
    <w:basedOn w:val="Normal"/>
    <w:rsid w:val="0034523D"/>
    <w:pPr>
      <w:spacing w:before="100" w:beforeAutospacing="1" w:after="100" w:afterAutospacing="1"/>
    </w:pPr>
    <w:rPr>
      <w:rFonts w:ascii="Times New Roman" w:eastAsia="Times New Roman" w:hAnsi="Times New Roman"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2805A9"/>
  </w:style>
  <w:style w:type="character" w:customStyle="1" w:styleId="spelle">
    <w:name w:val="spelle"/>
    <w:basedOn w:val="VarsaylanParagrafYazTipi"/>
    <w:rsid w:val="00F75652"/>
  </w:style>
  <w:style w:type="paragraph" w:customStyle="1" w:styleId="metin">
    <w:name w:val="metin"/>
    <w:basedOn w:val="Normal"/>
    <w:rsid w:val="00D60A6A"/>
    <w:pPr>
      <w:spacing w:before="100" w:beforeAutospacing="1" w:after="100" w:afterAutospacing="1"/>
    </w:pPr>
    <w:rPr>
      <w:rFonts w:ascii="Times New Roman" w:eastAsia="Times New Roman" w:hAnsi="Times New Roman" w:cs="Times New Roman"/>
      <w:lang w:eastAsia="tr-TR"/>
    </w:rPr>
  </w:style>
  <w:style w:type="paragraph" w:customStyle="1" w:styleId="msonormalindent">
    <w:name w:val="msonormalindent"/>
    <w:basedOn w:val="Normal"/>
    <w:rsid w:val="00E300A9"/>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2E2F77"/>
    <w:pPr>
      <w:tabs>
        <w:tab w:val="center" w:pos="4536"/>
        <w:tab w:val="right" w:pos="9072"/>
      </w:tabs>
    </w:pPr>
  </w:style>
  <w:style w:type="character" w:customStyle="1" w:styleId="stbilgiChar">
    <w:name w:val="Üstbilgi Char"/>
    <w:basedOn w:val="VarsaylanParagrafYazTipi"/>
    <w:link w:val="stbilgi"/>
    <w:uiPriority w:val="99"/>
    <w:rsid w:val="002E2F77"/>
    <w:rPr>
      <w:rFonts w:eastAsiaTheme="minorEastAsia"/>
      <w:sz w:val="24"/>
      <w:szCs w:val="24"/>
    </w:rPr>
  </w:style>
  <w:style w:type="paragraph" w:styleId="Altbilgi">
    <w:name w:val="footer"/>
    <w:basedOn w:val="Normal"/>
    <w:link w:val="AltbilgiChar"/>
    <w:uiPriority w:val="99"/>
    <w:unhideWhenUsed/>
    <w:rsid w:val="002E2F77"/>
    <w:pPr>
      <w:tabs>
        <w:tab w:val="center" w:pos="4536"/>
        <w:tab w:val="right" w:pos="9072"/>
      </w:tabs>
    </w:pPr>
  </w:style>
  <w:style w:type="character" w:customStyle="1" w:styleId="AltbilgiChar">
    <w:name w:val="Altbilgi Char"/>
    <w:basedOn w:val="VarsaylanParagrafYazTipi"/>
    <w:link w:val="Altbilgi"/>
    <w:uiPriority w:val="99"/>
    <w:rsid w:val="002E2F77"/>
    <w:rPr>
      <w:rFonts w:eastAsiaTheme="minorEastAsia"/>
      <w:sz w:val="24"/>
      <w:szCs w:val="24"/>
    </w:rPr>
  </w:style>
  <w:style w:type="paragraph" w:customStyle="1" w:styleId="ortabalkbold">
    <w:name w:val="ortabalkbold"/>
    <w:basedOn w:val="Normal"/>
    <w:rsid w:val="0034523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487">
      <w:bodyDiv w:val="1"/>
      <w:marLeft w:val="0"/>
      <w:marRight w:val="0"/>
      <w:marTop w:val="0"/>
      <w:marBottom w:val="0"/>
      <w:divBdr>
        <w:top w:val="none" w:sz="0" w:space="0" w:color="auto"/>
        <w:left w:val="none" w:sz="0" w:space="0" w:color="auto"/>
        <w:bottom w:val="none" w:sz="0" w:space="0" w:color="auto"/>
        <w:right w:val="none" w:sz="0" w:space="0" w:color="auto"/>
      </w:divBdr>
    </w:div>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522330051">
      <w:bodyDiv w:val="1"/>
      <w:marLeft w:val="0"/>
      <w:marRight w:val="0"/>
      <w:marTop w:val="0"/>
      <w:marBottom w:val="0"/>
      <w:divBdr>
        <w:top w:val="none" w:sz="0" w:space="0" w:color="auto"/>
        <w:left w:val="none" w:sz="0" w:space="0" w:color="auto"/>
        <w:bottom w:val="none" w:sz="0" w:space="0" w:color="auto"/>
        <w:right w:val="none" w:sz="0" w:space="0" w:color="auto"/>
      </w:divBdr>
    </w:div>
    <w:div w:id="555355662">
      <w:bodyDiv w:val="1"/>
      <w:marLeft w:val="0"/>
      <w:marRight w:val="0"/>
      <w:marTop w:val="0"/>
      <w:marBottom w:val="0"/>
      <w:divBdr>
        <w:top w:val="none" w:sz="0" w:space="0" w:color="auto"/>
        <w:left w:val="none" w:sz="0" w:space="0" w:color="auto"/>
        <w:bottom w:val="none" w:sz="0" w:space="0" w:color="auto"/>
        <w:right w:val="none" w:sz="0" w:space="0" w:color="auto"/>
      </w:divBdr>
    </w:div>
    <w:div w:id="569657488">
      <w:bodyDiv w:val="1"/>
      <w:marLeft w:val="0"/>
      <w:marRight w:val="0"/>
      <w:marTop w:val="0"/>
      <w:marBottom w:val="0"/>
      <w:divBdr>
        <w:top w:val="none" w:sz="0" w:space="0" w:color="auto"/>
        <w:left w:val="none" w:sz="0" w:space="0" w:color="auto"/>
        <w:bottom w:val="none" w:sz="0" w:space="0" w:color="auto"/>
        <w:right w:val="none" w:sz="0" w:space="0" w:color="auto"/>
      </w:divBdr>
    </w:div>
    <w:div w:id="1141658353">
      <w:bodyDiv w:val="1"/>
      <w:marLeft w:val="0"/>
      <w:marRight w:val="0"/>
      <w:marTop w:val="0"/>
      <w:marBottom w:val="0"/>
      <w:divBdr>
        <w:top w:val="none" w:sz="0" w:space="0" w:color="auto"/>
        <w:left w:val="none" w:sz="0" w:space="0" w:color="auto"/>
        <w:bottom w:val="none" w:sz="0" w:space="0" w:color="auto"/>
        <w:right w:val="none" w:sz="0" w:space="0" w:color="auto"/>
      </w:divBdr>
    </w:div>
    <w:div w:id="1302537825">
      <w:bodyDiv w:val="1"/>
      <w:marLeft w:val="0"/>
      <w:marRight w:val="0"/>
      <w:marTop w:val="0"/>
      <w:marBottom w:val="0"/>
      <w:divBdr>
        <w:top w:val="none" w:sz="0" w:space="0" w:color="auto"/>
        <w:left w:val="none" w:sz="0" w:space="0" w:color="auto"/>
        <w:bottom w:val="none" w:sz="0" w:space="0" w:color="auto"/>
        <w:right w:val="none" w:sz="0" w:space="0" w:color="auto"/>
      </w:divBdr>
    </w:div>
    <w:div w:id="1478300075">
      <w:bodyDiv w:val="1"/>
      <w:marLeft w:val="0"/>
      <w:marRight w:val="0"/>
      <w:marTop w:val="0"/>
      <w:marBottom w:val="0"/>
      <w:divBdr>
        <w:top w:val="none" w:sz="0" w:space="0" w:color="auto"/>
        <w:left w:val="none" w:sz="0" w:space="0" w:color="auto"/>
        <w:bottom w:val="none" w:sz="0" w:space="0" w:color="auto"/>
        <w:right w:val="none" w:sz="0" w:space="0" w:color="auto"/>
      </w:divBdr>
    </w:div>
    <w:div w:id="1716731047">
      <w:bodyDiv w:val="1"/>
      <w:marLeft w:val="0"/>
      <w:marRight w:val="0"/>
      <w:marTop w:val="0"/>
      <w:marBottom w:val="0"/>
      <w:divBdr>
        <w:top w:val="none" w:sz="0" w:space="0" w:color="auto"/>
        <w:left w:val="none" w:sz="0" w:space="0" w:color="auto"/>
        <w:bottom w:val="none" w:sz="0" w:space="0" w:color="auto"/>
        <w:right w:val="none" w:sz="0" w:space="0" w:color="auto"/>
      </w:divBdr>
    </w:div>
    <w:div w:id="21218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C9BC-D6CB-4612-AA75-18E1AB49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1457</Words>
  <Characters>8307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2017-11-16T07:58:00Z</cp:lastPrinted>
  <dcterms:created xsi:type="dcterms:W3CDTF">2017-11-16T06:40:00Z</dcterms:created>
  <dcterms:modified xsi:type="dcterms:W3CDTF">2017-11-16T11:10:00Z</dcterms:modified>
</cp:coreProperties>
</file>